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6154CFA7" w:rsidR="0030068F" w:rsidRPr="00FC7BBB" w:rsidRDefault="00D408D8" w:rsidP="0030068F">
      <w:pPr>
        <w:tabs>
          <w:tab w:val="right" w:pos="9360"/>
        </w:tabs>
        <w:spacing w:after="0"/>
        <w:rPr>
          <w:rFonts w:ascii="Arial" w:hAnsi="Arial" w:cs="Arial"/>
          <w:b/>
          <w:i/>
          <w:sz w:val="24"/>
          <w:lang w:eastAsia="zh-CN"/>
        </w:rPr>
      </w:pPr>
      <w:r w:rsidRPr="002C4AFA">
        <w:rPr>
          <w:rFonts w:ascii="Arial" w:hAnsi="Arial" w:cs="Arial"/>
          <w:b/>
          <w:sz w:val="24"/>
          <w:lang w:val="en-US"/>
        </w:rPr>
        <w:t>3GPP TSG RAN WG1 Meeting #9</w:t>
      </w:r>
      <w:r w:rsidR="001F34CB">
        <w:rPr>
          <w:rFonts w:ascii="Arial" w:hAnsi="Arial" w:cs="Arial"/>
          <w:b/>
          <w:sz w:val="24"/>
          <w:lang w:val="en-US"/>
        </w:rPr>
        <w:t>4</w:t>
      </w:r>
      <w:r w:rsidR="00316FFE">
        <w:rPr>
          <w:rFonts w:ascii="Arial" w:hAnsi="Arial" w:cs="Arial"/>
          <w:b/>
          <w:sz w:val="24"/>
        </w:rPr>
        <w:t xml:space="preserve">       </w:t>
      </w:r>
      <w:r w:rsidR="0030068F" w:rsidRPr="00FC7BBB">
        <w:rPr>
          <w:rFonts w:ascii="Arial" w:hAnsi="Arial" w:cs="Arial"/>
          <w:b/>
          <w:sz w:val="24"/>
        </w:rPr>
        <w:t xml:space="preserve">                                                     </w:t>
      </w:r>
      <w:r w:rsidR="0030068F" w:rsidRPr="00FC7BBB">
        <w:rPr>
          <w:rFonts w:ascii="Arial" w:hAnsi="Arial" w:cs="Arial"/>
          <w:b/>
          <w:sz w:val="24"/>
        </w:rPr>
        <w:tab/>
        <w:t xml:space="preserve">     </w:t>
      </w:r>
      <w:r w:rsidR="0030068F">
        <w:rPr>
          <w:rFonts w:ascii="Arial" w:hAnsi="Arial" w:cs="Arial"/>
          <w:b/>
          <w:sz w:val="24"/>
        </w:rPr>
        <w:t xml:space="preserve"> </w:t>
      </w:r>
      <w:r w:rsidR="00432298">
        <w:rPr>
          <w:rFonts w:ascii="Arial" w:hAnsi="Arial" w:cs="Arial"/>
          <w:b/>
          <w:sz w:val="24"/>
        </w:rPr>
        <w:t xml:space="preserve">     </w:t>
      </w:r>
      <w:r w:rsidR="006569F5" w:rsidRPr="006569F5">
        <w:rPr>
          <w:rFonts w:ascii="Arial" w:hAnsi="Arial" w:cs="Arial"/>
          <w:b/>
          <w:sz w:val="24"/>
        </w:rPr>
        <w:t>R1-180</w:t>
      </w:r>
      <w:r w:rsidR="00146B76">
        <w:rPr>
          <w:rFonts w:ascii="Arial" w:hAnsi="Arial" w:cs="Arial"/>
          <w:b/>
          <w:sz w:val="24"/>
        </w:rPr>
        <w:t>8683</w:t>
      </w:r>
    </w:p>
    <w:p w14:paraId="719E3DBE" w14:textId="78A3E8B3" w:rsidR="0030068F" w:rsidRPr="00FC7BBB" w:rsidRDefault="001F34CB" w:rsidP="0030068F">
      <w:pPr>
        <w:spacing w:after="0"/>
        <w:rPr>
          <w:rFonts w:ascii="Arial" w:hAnsi="Arial" w:cs="Arial"/>
          <w:b/>
          <w:sz w:val="24"/>
        </w:rPr>
      </w:pPr>
      <w:r w:rsidRPr="001F34CB">
        <w:rPr>
          <w:rFonts w:ascii="Arial" w:hAnsi="Arial" w:cs="Arial"/>
          <w:b/>
          <w:bCs/>
          <w:sz w:val="24"/>
        </w:rPr>
        <w:t>Gothenburg, Sweden, August 20</w:t>
      </w:r>
      <w:r w:rsidRPr="001F34CB">
        <w:rPr>
          <w:rFonts w:ascii="Arial" w:hAnsi="Arial" w:cs="Arial"/>
          <w:b/>
          <w:bCs/>
          <w:sz w:val="24"/>
          <w:vertAlign w:val="superscript"/>
        </w:rPr>
        <w:t>th</w:t>
      </w:r>
      <w:r w:rsidRPr="001F34CB">
        <w:rPr>
          <w:rFonts w:ascii="Arial" w:hAnsi="Arial" w:cs="Arial"/>
          <w:b/>
          <w:bCs/>
          <w:sz w:val="24"/>
        </w:rPr>
        <w:t xml:space="preserve"> – 24</w:t>
      </w:r>
      <w:r w:rsidRPr="001F34CB">
        <w:rPr>
          <w:rFonts w:ascii="Arial" w:hAnsi="Arial" w:cs="Arial"/>
          <w:b/>
          <w:bCs/>
          <w:sz w:val="24"/>
          <w:vertAlign w:val="superscript"/>
        </w:rPr>
        <w:t>th</w:t>
      </w:r>
      <w:r w:rsidRPr="001F34CB">
        <w:rPr>
          <w:rFonts w:ascii="Arial" w:hAnsi="Arial" w:cs="Arial"/>
          <w:b/>
          <w:bCs/>
          <w:sz w:val="24"/>
        </w:rPr>
        <w:t>, 2018</w:t>
      </w:r>
      <w:r w:rsidR="0030068F"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6D621B59"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6F39FF">
        <w:rPr>
          <w:rFonts w:ascii="Arial" w:hAnsi="Arial" w:cs="Arial"/>
          <w:b/>
          <w:bCs/>
          <w:sz w:val="24"/>
          <w:lang w:val="en-US"/>
        </w:rPr>
        <w:t>7.2.2.3.1</w:t>
      </w:r>
    </w:p>
    <w:p w14:paraId="02AA2B85" w14:textId="6E76D0B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470703AA"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0D6DCB" w:rsidRPr="000D6DCB">
        <w:rPr>
          <w:rFonts w:ascii="Arial" w:eastAsia="Malgun Gothic" w:hAnsi="Arial" w:cs="Arial"/>
          <w:b/>
          <w:sz w:val="24"/>
          <w:lang w:val="en-US" w:eastAsia="ko-KR"/>
        </w:rPr>
        <w:t>Enhancements to NR DL signals and channels for unlicensed operation</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56CF012F" w14:textId="670DA152" w:rsidR="00203947" w:rsidRDefault="00203947" w:rsidP="00203947">
      <w:r>
        <w:t>In RAN1 #</w:t>
      </w:r>
      <w:r w:rsidR="006B6120">
        <w:t>93</w:t>
      </w:r>
      <w:r>
        <w:t xml:space="preserve">, </w:t>
      </w:r>
      <w:r w:rsidR="00B7703F">
        <w:t xml:space="preserve">during </w:t>
      </w:r>
      <w:r>
        <w:t xml:space="preserve">the study on NR-based access to unlicensed spectrum the following agreement was made.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203947" w14:paraId="0AF2CCB9" w14:textId="77777777" w:rsidTr="0044370A">
        <w:tc>
          <w:tcPr>
            <w:tcW w:w="10080" w:type="dxa"/>
            <w:shd w:val="clear" w:color="auto" w:fill="auto"/>
          </w:tcPr>
          <w:p w14:paraId="6E43B857" w14:textId="77777777" w:rsidR="003453E3" w:rsidRPr="001211DA" w:rsidRDefault="003453E3" w:rsidP="003453E3">
            <w:pPr>
              <w:rPr>
                <w:highlight w:val="cyan"/>
                <w:lang w:eastAsia="x-none"/>
              </w:rPr>
            </w:pPr>
            <w:r w:rsidRPr="00CC6586">
              <w:rPr>
                <w:highlight w:val="green"/>
                <w:lang w:eastAsia="x-none"/>
              </w:rPr>
              <w:t>Agreement:</w:t>
            </w:r>
          </w:p>
          <w:p w14:paraId="3703D825" w14:textId="77777777" w:rsidR="003453E3" w:rsidRPr="001211DA" w:rsidRDefault="003453E3" w:rsidP="003453E3">
            <w:pPr>
              <w:numPr>
                <w:ilvl w:val="0"/>
                <w:numId w:val="25"/>
              </w:numPr>
              <w:spacing w:after="0"/>
              <w:jc w:val="left"/>
              <w:rPr>
                <w:lang w:eastAsia="x-none"/>
              </w:rPr>
            </w:pPr>
            <w:r w:rsidRPr="001211DA">
              <w:rPr>
                <w:lang w:eastAsia="x-none"/>
              </w:rPr>
              <w:t>NR-U should have a signal that contains at least SS/PBCH block burst set transmission</w:t>
            </w:r>
          </w:p>
          <w:p w14:paraId="2987C4B5" w14:textId="77777777" w:rsidR="003453E3" w:rsidRPr="001211DA" w:rsidRDefault="003453E3" w:rsidP="003453E3">
            <w:pPr>
              <w:numPr>
                <w:ilvl w:val="1"/>
                <w:numId w:val="25"/>
              </w:numPr>
              <w:spacing w:after="0"/>
              <w:jc w:val="left"/>
              <w:rPr>
                <w:lang w:eastAsia="x-none"/>
              </w:rPr>
            </w:pPr>
            <w:r w:rsidRPr="001211DA">
              <w:rPr>
                <w:lang w:eastAsia="x-none"/>
              </w:rPr>
              <w:t>FFS: Other channels and signals transmitted together as part of the signal</w:t>
            </w:r>
          </w:p>
          <w:p w14:paraId="58920F3F" w14:textId="77777777" w:rsidR="003453E3" w:rsidRPr="001211DA" w:rsidRDefault="003453E3" w:rsidP="003453E3">
            <w:pPr>
              <w:numPr>
                <w:ilvl w:val="0"/>
                <w:numId w:val="25"/>
              </w:numPr>
              <w:spacing w:after="0"/>
              <w:jc w:val="left"/>
              <w:rPr>
                <w:lang w:eastAsia="x-none"/>
              </w:rPr>
            </w:pPr>
            <w:r w:rsidRPr="001211DA">
              <w:rPr>
                <w:lang w:eastAsia="x-none"/>
              </w:rPr>
              <w:t>The design of this signal should consider the following characteristics specific to unlicensed band operation</w:t>
            </w:r>
          </w:p>
          <w:p w14:paraId="765FC644" w14:textId="77777777" w:rsidR="003453E3" w:rsidRDefault="003453E3" w:rsidP="003453E3">
            <w:pPr>
              <w:numPr>
                <w:ilvl w:val="1"/>
                <w:numId w:val="25"/>
              </w:numPr>
              <w:spacing w:after="0"/>
              <w:jc w:val="left"/>
              <w:rPr>
                <w:lang w:eastAsia="x-none"/>
              </w:rPr>
            </w:pPr>
            <w:r w:rsidRPr="001211DA">
              <w:rPr>
                <w:lang w:eastAsia="x-none"/>
              </w:rPr>
              <w:t>There are no gaps within the time span the signal is transmitted</w:t>
            </w:r>
            <w:r>
              <w:rPr>
                <w:lang w:eastAsia="x-none"/>
              </w:rPr>
              <w:t xml:space="preserve"> at least within a beam</w:t>
            </w:r>
          </w:p>
          <w:p w14:paraId="53460B80" w14:textId="77777777" w:rsidR="003453E3" w:rsidRPr="001211DA" w:rsidRDefault="003453E3" w:rsidP="003453E3">
            <w:pPr>
              <w:numPr>
                <w:ilvl w:val="2"/>
                <w:numId w:val="25"/>
              </w:numPr>
              <w:spacing w:after="0"/>
              <w:jc w:val="left"/>
              <w:rPr>
                <w:lang w:eastAsia="x-none"/>
              </w:rPr>
            </w:pPr>
            <w:r>
              <w:rPr>
                <w:lang w:eastAsia="x-none"/>
              </w:rPr>
              <w:t>FFS: Whether any gaps are needed for beam switching and, if needed, their duration</w:t>
            </w:r>
          </w:p>
          <w:p w14:paraId="4133FD73" w14:textId="77777777" w:rsidR="003453E3" w:rsidRPr="001211DA" w:rsidRDefault="003453E3" w:rsidP="003453E3">
            <w:pPr>
              <w:numPr>
                <w:ilvl w:val="1"/>
                <w:numId w:val="25"/>
              </w:numPr>
              <w:spacing w:after="0"/>
              <w:jc w:val="left"/>
              <w:rPr>
                <w:lang w:eastAsia="x-none"/>
              </w:rPr>
            </w:pPr>
            <w:r w:rsidRPr="001211DA">
              <w:rPr>
                <w:lang w:eastAsia="x-none"/>
              </w:rPr>
              <w:t>The occupied channel bandwidth is satisfied (although this may not be a requirement)</w:t>
            </w:r>
          </w:p>
          <w:p w14:paraId="028EF75A" w14:textId="77777777" w:rsidR="003453E3" w:rsidRPr="001211DA" w:rsidRDefault="003453E3" w:rsidP="003453E3">
            <w:pPr>
              <w:numPr>
                <w:ilvl w:val="1"/>
                <w:numId w:val="25"/>
              </w:numPr>
              <w:spacing w:after="0"/>
              <w:jc w:val="left"/>
              <w:rPr>
                <w:lang w:eastAsia="x-none"/>
              </w:rPr>
            </w:pPr>
            <w:r w:rsidRPr="001211DA">
              <w:rPr>
                <w:lang w:eastAsia="x-none"/>
              </w:rPr>
              <w:t>Strive to minimize the channel occupancy time of the signal</w:t>
            </w:r>
          </w:p>
          <w:p w14:paraId="27914437" w14:textId="440928E0" w:rsidR="00203947" w:rsidRPr="00DA40F6" w:rsidRDefault="003453E3" w:rsidP="00DA40F6">
            <w:pPr>
              <w:numPr>
                <w:ilvl w:val="1"/>
                <w:numId w:val="25"/>
              </w:numPr>
              <w:jc w:val="left"/>
            </w:pPr>
            <w:r w:rsidRPr="001211DA">
              <w:rPr>
                <w:lang w:eastAsia="x-none"/>
              </w:rPr>
              <w:t>Characteristics that may facilitate fast channel access</w:t>
            </w:r>
          </w:p>
        </w:tc>
      </w:tr>
    </w:tbl>
    <w:p w14:paraId="1FA48769" w14:textId="77777777" w:rsidR="00203947" w:rsidRDefault="00203947" w:rsidP="00203947"/>
    <w:p w14:paraId="61BC2DAD" w14:textId="72D453EC" w:rsidR="00327510" w:rsidRPr="00327510" w:rsidRDefault="00795729" w:rsidP="003F4A64">
      <w:pPr>
        <w:pStyle w:val="Heading1"/>
        <w:keepNext w:val="0"/>
        <w:widowControl w:val="0"/>
        <w:spacing w:before="360" w:after="120"/>
        <w:ind w:left="518" w:hanging="518"/>
        <w:rPr>
          <w:sz w:val="28"/>
        </w:rPr>
      </w:pPr>
      <w:r>
        <w:rPr>
          <w:sz w:val="28"/>
        </w:rPr>
        <w:t xml:space="preserve">NR DRS transmission </w:t>
      </w:r>
    </w:p>
    <w:p w14:paraId="744FEF70" w14:textId="3BE426B1" w:rsidR="00865E12" w:rsidRDefault="00DA40F6" w:rsidP="00795729">
      <w:r>
        <w:t>S</w:t>
      </w:r>
      <w:r w:rsidR="003453E3">
        <w:t xml:space="preserve">everal aspects of NR DRS transmission </w:t>
      </w:r>
      <w:r>
        <w:t xml:space="preserve">were discussed in RAN1#93. </w:t>
      </w:r>
      <w:r w:rsidR="003453E3">
        <w:t>One aspect is the composition of NR DRS signal</w:t>
      </w:r>
      <w:r>
        <w:t>. It is observed that i</w:t>
      </w:r>
      <w:r w:rsidR="00795729">
        <w:t xml:space="preserve">n NR Rel-15, SSB+PBCH can be considered as </w:t>
      </w:r>
      <w:r w:rsidR="00865E12">
        <w:t xml:space="preserve">the only </w:t>
      </w:r>
      <w:r w:rsidR="00D22884">
        <w:t>always-ON transmission signals</w:t>
      </w:r>
      <w:r w:rsidR="00795729">
        <w:t xml:space="preserve">. Continuing on the same principle, </w:t>
      </w:r>
      <w:r>
        <w:t>it was agreed in RAN1#93 that</w:t>
      </w:r>
      <w:r w:rsidR="00795729">
        <w:t xml:space="preserve"> </w:t>
      </w:r>
      <w:r w:rsidR="006B5481">
        <w:t>SSB+PBCH i</w:t>
      </w:r>
      <w:r w:rsidR="00795729">
        <w:t>s an essential component of</w:t>
      </w:r>
      <w:r w:rsidR="00865E12">
        <w:t xml:space="preserve"> NR DRS. </w:t>
      </w:r>
      <w:r w:rsidR="00933AA8">
        <w:t xml:space="preserve">We note that multiple physical channels and signals could be bundled within DRS and assigned the same high priority. </w:t>
      </w:r>
      <w:r w:rsidR="00226751">
        <w:t xml:space="preserve">In order to take full advantage of the acquired MCOT, RMSI and CSI-RS has been considered as potential candidates for inclusion within NR DRS. </w:t>
      </w:r>
    </w:p>
    <w:p w14:paraId="044BE74A" w14:textId="691A43CB" w:rsidR="00226751" w:rsidRDefault="00665E76" w:rsidP="00795729">
      <w:r>
        <w:t>A</w:t>
      </w:r>
      <w:r w:rsidR="00226751">
        <w:t xml:space="preserve"> related issue is the handling of gaps between successive </w:t>
      </w:r>
      <w:r w:rsidR="006B5481">
        <w:t xml:space="preserve">SSB+PBCH instances as defined in Rel-15 in order to avoid additional LBT. </w:t>
      </w:r>
      <w:r w:rsidR="00DF3342">
        <w:t>This also provides a certain motivation to include RMSI and CSI-RS as part of NR DRS.</w:t>
      </w:r>
      <w:r w:rsidR="00096FDB">
        <w:t xml:space="preserve"> However, it should be noted that the symbol gaps between SSB blocks serve several purposes in Rel-15 – it allows for PDCCH/PUCCH transmissions, it avoids symbols of unequal length within the SSB (the first symbol of each slot is longer than the other symbols for 15kHz). </w:t>
      </w:r>
    </w:p>
    <w:p w14:paraId="2BAA27BD" w14:textId="6620BBAF" w:rsidR="00DF3342" w:rsidRDefault="00DF3342" w:rsidP="00795729">
      <w:r>
        <w:t xml:space="preserve">Another related issue is the requirement of </w:t>
      </w:r>
      <w:r w:rsidR="00096FDB">
        <w:t>occupied channel bandwidth (OCB). We note here that an SSB spans 3.6 MHz at 15 kHz and 7.2 MHz at 30 kHz. Both are larger than 2 MHz needed to take advantage of the temporal allowance</w:t>
      </w:r>
      <w:r w:rsidR="00AE3B10">
        <w:t>. However in order to meet 80% OCB, inclusion of RMSI or CSI-RS into DRS can also be considered.</w:t>
      </w:r>
    </w:p>
    <w:p w14:paraId="17EDA53F" w14:textId="745DEF08" w:rsidR="00AE3B10" w:rsidRDefault="00AE3B10" w:rsidP="00795729">
      <w:r>
        <w:t>It has also been noted in RAN1#93 that NR DRS should consider to minimise the channel occupancy time. With this background, we provide some example scenarios to be considered below for NR DRS time duration.</w:t>
      </w:r>
    </w:p>
    <w:p w14:paraId="43D97DAE" w14:textId="39C08199" w:rsidR="00865E12" w:rsidRDefault="00865E12" w:rsidP="00865E12">
      <w:pPr>
        <w:pStyle w:val="Heading2"/>
      </w:pPr>
      <w:r>
        <w:t>NR DRS time duration</w:t>
      </w:r>
    </w:p>
    <w:p w14:paraId="408B441A" w14:textId="7844DD1B" w:rsidR="00865E12" w:rsidRDefault="00EC05CB" w:rsidP="00EC05CB">
      <w:pPr>
        <w:pStyle w:val="Heading2"/>
        <w:numPr>
          <w:ilvl w:val="0"/>
          <w:numId w:val="0"/>
        </w:numPr>
        <w:rPr>
          <w:b w:val="0"/>
          <w:sz w:val="20"/>
        </w:rPr>
      </w:pPr>
      <w:r w:rsidRPr="00EC05CB">
        <w:rPr>
          <w:b w:val="0"/>
          <w:sz w:val="20"/>
        </w:rPr>
        <w:t>Consi</w:t>
      </w:r>
      <w:r>
        <w:rPr>
          <w:b w:val="0"/>
          <w:sz w:val="20"/>
        </w:rPr>
        <w:t xml:space="preserve">dering NR Rel-15 SSB+PBCH structure to span 4 symbols, we </w:t>
      </w:r>
      <w:r w:rsidR="00E206BA">
        <w:rPr>
          <w:b w:val="0"/>
          <w:sz w:val="20"/>
        </w:rPr>
        <w:t>propose to</w:t>
      </w:r>
      <w:r>
        <w:rPr>
          <w:b w:val="0"/>
          <w:sz w:val="20"/>
        </w:rPr>
        <w:t xml:space="preserve"> consider the </w:t>
      </w:r>
      <w:r w:rsidR="00577484">
        <w:rPr>
          <w:b w:val="0"/>
          <w:sz w:val="20"/>
        </w:rPr>
        <w:t xml:space="preserve">minimum </w:t>
      </w:r>
      <w:r>
        <w:rPr>
          <w:b w:val="0"/>
          <w:sz w:val="20"/>
        </w:rPr>
        <w:t xml:space="preserve">NR DRS time duration </w:t>
      </w:r>
      <w:r w:rsidR="00E206BA">
        <w:rPr>
          <w:b w:val="0"/>
          <w:sz w:val="20"/>
        </w:rPr>
        <w:t>to be a fraction of a slot</w:t>
      </w:r>
      <w:r w:rsidR="007C6897">
        <w:rPr>
          <w:b w:val="0"/>
          <w:sz w:val="20"/>
        </w:rPr>
        <w:t>. An example of it is</w:t>
      </w:r>
      <w:r w:rsidR="00E206BA">
        <w:rPr>
          <w:b w:val="0"/>
          <w:sz w:val="20"/>
        </w:rPr>
        <w:t xml:space="preserve"> </w:t>
      </w:r>
      <w:r>
        <w:rPr>
          <w:b w:val="0"/>
          <w:sz w:val="20"/>
        </w:rPr>
        <w:t>4 symbols.</w:t>
      </w:r>
      <w:r w:rsidR="008F5757">
        <w:rPr>
          <w:b w:val="0"/>
          <w:sz w:val="20"/>
        </w:rPr>
        <w:t xml:space="preserve"> The maximum time duration </w:t>
      </w:r>
      <w:r w:rsidR="00577484">
        <w:rPr>
          <w:b w:val="0"/>
          <w:sz w:val="20"/>
        </w:rPr>
        <w:t xml:space="preserve">depends on the MCOT acquired </w:t>
      </w:r>
      <w:r w:rsidR="00AE3B10">
        <w:rPr>
          <w:b w:val="0"/>
          <w:sz w:val="20"/>
        </w:rPr>
        <w:t xml:space="preserve">(e.g. 5ms). </w:t>
      </w:r>
      <w:r w:rsidR="00577484">
        <w:rPr>
          <w:b w:val="0"/>
          <w:sz w:val="20"/>
        </w:rPr>
        <w:t xml:space="preserve">In the following we </w:t>
      </w:r>
      <w:r w:rsidR="007C6897">
        <w:rPr>
          <w:b w:val="0"/>
          <w:sz w:val="20"/>
        </w:rPr>
        <w:t xml:space="preserve">show as a reference SSB transmission pattern type C for </w:t>
      </w:r>
      <w:proofErr w:type="gramStart"/>
      <w:r w:rsidR="007C6897">
        <w:rPr>
          <w:b w:val="0"/>
          <w:sz w:val="20"/>
        </w:rPr>
        <w:t>30kHz</w:t>
      </w:r>
      <w:proofErr w:type="gramEnd"/>
      <w:r w:rsidR="007C6897">
        <w:rPr>
          <w:b w:val="0"/>
          <w:sz w:val="20"/>
        </w:rPr>
        <w:t xml:space="preserve"> and </w:t>
      </w:r>
      <w:r w:rsidR="00533ABB">
        <w:rPr>
          <w:b w:val="0"/>
          <w:sz w:val="20"/>
        </w:rPr>
        <w:t xml:space="preserve"> </w:t>
      </w:r>
      <w:r w:rsidR="00577484">
        <w:rPr>
          <w:b w:val="0"/>
          <w:sz w:val="20"/>
        </w:rPr>
        <w:t xml:space="preserve"> examples of NR DRS duration of 4 symbols</w:t>
      </w:r>
      <w:r w:rsidR="001A39A0">
        <w:rPr>
          <w:b w:val="0"/>
          <w:sz w:val="20"/>
        </w:rPr>
        <w:t xml:space="preserve"> (SSB+PBCH)</w:t>
      </w:r>
      <w:r w:rsidR="00577484">
        <w:rPr>
          <w:b w:val="0"/>
          <w:sz w:val="20"/>
        </w:rPr>
        <w:t xml:space="preserve">, </w:t>
      </w:r>
      <w:r w:rsidR="00593948">
        <w:rPr>
          <w:b w:val="0"/>
          <w:sz w:val="20"/>
        </w:rPr>
        <w:t>12</w:t>
      </w:r>
      <w:r w:rsidR="00577484">
        <w:rPr>
          <w:b w:val="0"/>
          <w:sz w:val="20"/>
        </w:rPr>
        <w:t xml:space="preserve"> symbols</w:t>
      </w:r>
      <w:r w:rsidR="001A39A0">
        <w:rPr>
          <w:b w:val="0"/>
          <w:sz w:val="20"/>
        </w:rPr>
        <w:t xml:space="preserve"> (</w:t>
      </w:r>
      <w:r w:rsidR="00593948">
        <w:rPr>
          <w:b w:val="0"/>
          <w:sz w:val="20"/>
        </w:rPr>
        <w:t xml:space="preserve">two instances of </w:t>
      </w:r>
      <w:r w:rsidR="001A39A0">
        <w:rPr>
          <w:b w:val="0"/>
          <w:sz w:val="20"/>
        </w:rPr>
        <w:t>SSB+PBCH+CSIRS)</w:t>
      </w:r>
      <w:r w:rsidR="00577484">
        <w:rPr>
          <w:b w:val="0"/>
          <w:sz w:val="20"/>
        </w:rPr>
        <w:t xml:space="preserve">. </w:t>
      </w:r>
    </w:p>
    <w:p w14:paraId="7B785824" w14:textId="77777777" w:rsidR="00AE3B10" w:rsidRPr="00AE3B10" w:rsidRDefault="00AE3B10" w:rsidP="00AE3B10"/>
    <w:p w14:paraId="416B991F" w14:textId="798F28B8" w:rsidR="00AE3B10" w:rsidRPr="00AE3B10" w:rsidRDefault="00AE3B10" w:rsidP="00AE3B10">
      <w:pPr>
        <w:rPr>
          <w:b/>
          <w:i/>
        </w:rPr>
      </w:pPr>
      <w:r w:rsidRPr="00AE3B10">
        <w:rPr>
          <w:b/>
          <w:i/>
        </w:rPr>
        <w:t>Proposal</w:t>
      </w:r>
      <w:r w:rsidR="00D46AF5">
        <w:rPr>
          <w:b/>
          <w:i/>
        </w:rPr>
        <w:t xml:space="preserve"> 1</w:t>
      </w:r>
      <w:r w:rsidRPr="00AE3B10">
        <w:rPr>
          <w:b/>
          <w:i/>
        </w:rPr>
        <w:t>:</w:t>
      </w:r>
      <w:r>
        <w:rPr>
          <w:b/>
          <w:i/>
        </w:rPr>
        <w:t xml:space="preserve"> </w:t>
      </w:r>
      <w:r w:rsidRPr="00AE3B10">
        <w:rPr>
          <w:i/>
        </w:rPr>
        <w:t>Consider minimum NR-DRS time duration to be a fraction of a slot.</w:t>
      </w:r>
    </w:p>
    <w:p w14:paraId="6AE458A5" w14:textId="77777777" w:rsidR="00EC05CB" w:rsidRDefault="00EC05CB" w:rsidP="00EC05CB"/>
    <w:p w14:paraId="552994D9" w14:textId="0B9FA549" w:rsidR="00EC05CB" w:rsidRPr="00EC05CB" w:rsidRDefault="00EC05CB" w:rsidP="00EC05CB"/>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9"/>
      </w:tblGrid>
      <w:tr w:rsidR="00D6224A" w14:paraId="5C6341BE" w14:textId="77777777" w:rsidTr="009D56C8">
        <w:trPr>
          <w:jc w:val="center"/>
        </w:trPr>
        <w:tc>
          <w:tcPr>
            <w:tcW w:w="9919" w:type="dxa"/>
          </w:tcPr>
          <w:p w14:paraId="4BC5E626" w14:textId="77777777" w:rsidR="00D6224A" w:rsidRDefault="009D56C8" w:rsidP="009D56C8">
            <w:pPr>
              <w:jc w:val="center"/>
            </w:pPr>
            <w:r>
              <w:rPr>
                <w:noProof/>
                <w:lang w:val="en-US" w:eastAsia="ko-KR"/>
              </w:rPr>
              <w:drawing>
                <wp:inline distT="0" distB="0" distL="0" distR="0" wp14:anchorId="10D4EE5D" wp14:editId="4268DBD2">
                  <wp:extent cx="5696712" cy="106070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96712" cy="1060704"/>
                          </a:xfrm>
                          <a:prstGeom prst="rect">
                            <a:avLst/>
                          </a:prstGeom>
                        </pic:spPr>
                      </pic:pic>
                    </a:graphicData>
                  </a:graphic>
                </wp:inline>
              </w:drawing>
            </w:r>
          </w:p>
          <w:p w14:paraId="23B47117" w14:textId="4D833113" w:rsidR="009D56C8" w:rsidRDefault="009D56C8" w:rsidP="009D56C8">
            <w:pPr>
              <w:pStyle w:val="ListParagraph"/>
              <w:numPr>
                <w:ilvl w:val="0"/>
                <w:numId w:val="30"/>
              </w:numPr>
              <w:jc w:val="center"/>
            </w:pPr>
            <w:r>
              <w:t>SSB transmission pattern type C for 30kHz in NR Rel-15</w:t>
            </w:r>
          </w:p>
        </w:tc>
      </w:tr>
      <w:tr w:rsidR="00D6224A" w14:paraId="6AE6075A" w14:textId="77777777" w:rsidTr="009D56C8">
        <w:trPr>
          <w:jc w:val="center"/>
        </w:trPr>
        <w:tc>
          <w:tcPr>
            <w:tcW w:w="9919" w:type="dxa"/>
          </w:tcPr>
          <w:p w14:paraId="3BDD052B" w14:textId="77777777" w:rsidR="00D6224A" w:rsidRDefault="009D56C8" w:rsidP="009D56C8">
            <w:pPr>
              <w:jc w:val="center"/>
            </w:pPr>
            <w:r>
              <w:rPr>
                <w:noProof/>
                <w:lang w:val="en-US" w:eastAsia="ko-KR"/>
              </w:rPr>
              <w:drawing>
                <wp:inline distT="0" distB="0" distL="0" distR="0" wp14:anchorId="5CD33831" wp14:editId="0EFDDB91">
                  <wp:extent cx="5733288" cy="1289304"/>
                  <wp:effectExtent l="0" t="0" r="127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3288" cy="1289304"/>
                          </a:xfrm>
                          <a:prstGeom prst="rect">
                            <a:avLst/>
                          </a:prstGeom>
                        </pic:spPr>
                      </pic:pic>
                    </a:graphicData>
                  </a:graphic>
                </wp:inline>
              </w:drawing>
            </w:r>
          </w:p>
          <w:p w14:paraId="66DDED50" w14:textId="625DD2B7" w:rsidR="009D56C8" w:rsidRDefault="009D56C8" w:rsidP="009D56C8">
            <w:pPr>
              <w:pStyle w:val="ListParagraph"/>
              <w:numPr>
                <w:ilvl w:val="0"/>
                <w:numId w:val="30"/>
              </w:numPr>
              <w:jc w:val="center"/>
            </w:pPr>
            <w:r>
              <w:t>Example NR DRS transmission time duration of 4 symbols</w:t>
            </w:r>
          </w:p>
        </w:tc>
      </w:tr>
      <w:tr w:rsidR="00D6224A" w14:paraId="5AEBEC19" w14:textId="77777777" w:rsidTr="009D56C8">
        <w:trPr>
          <w:jc w:val="center"/>
        </w:trPr>
        <w:tc>
          <w:tcPr>
            <w:tcW w:w="9919" w:type="dxa"/>
          </w:tcPr>
          <w:p w14:paraId="1FCAB328" w14:textId="0DCE591E" w:rsidR="00D6224A" w:rsidRDefault="00AE3B10" w:rsidP="009D56C8">
            <w:pPr>
              <w:jc w:val="center"/>
            </w:pPr>
            <w:r>
              <w:rPr>
                <w:noProof/>
                <w:lang w:val="en-US" w:eastAsia="ko-KR"/>
              </w:rPr>
              <w:drawing>
                <wp:inline distT="0" distB="0" distL="0" distR="0" wp14:anchorId="403D85BA" wp14:editId="74B4FC03">
                  <wp:extent cx="5733288" cy="2148840"/>
                  <wp:effectExtent l="0" t="0" r="127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3288" cy="2148840"/>
                          </a:xfrm>
                          <a:prstGeom prst="rect">
                            <a:avLst/>
                          </a:prstGeom>
                        </pic:spPr>
                      </pic:pic>
                    </a:graphicData>
                  </a:graphic>
                </wp:inline>
              </w:drawing>
            </w:r>
          </w:p>
          <w:p w14:paraId="15B4FA1D" w14:textId="30ED9D18" w:rsidR="009D56C8" w:rsidRDefault="009D56C8" w:rsidP="00AE3B10">
            <w:pPr>
              <w:pStyle w:val="ListParagraph"/>
              <w:keepNext/>
              <w:numPr>
                <w:ilvl w:val="0"/>
                <w:numId w:val="30"/>
              </w:numPr>
              <w:jc w:val="center"/>
            </w:pPr>
            <w:r>
              <w:t xml:space="preserve">Example NR DRS transmission time duration of </w:t>
            </w:r>
            <w:r w:rsidR="00AE3B10">
              <w:t>12</w:t>
            </w:r>
            <w:r>
              <w:t xml:space="preserve"> symbols</w:t>
            </w:r>
          </w:p>
        </w:tc>
      </w:tr>
    </w:tbl>
    <w:p w14:paraId="03DEA395" w14:textId="62641AFB" w:rsidR="00EC05CB" w:rsidRDefault="009D56C8" w:rsidP="009D56C8">
      <w:pPr>
        <w:pStyle w:val="Caption"/>
        <w:jc w:val="center"/>
      </w:pPr>
      <w:r>
        <w:t xml:space="preserve">Figure </w:t>
      </w:r>
      <w:r>
        <w:fldChar w:fldCharType="begin"/>
      </w:r>
      <w:r>
        <w:instrText xml:space="preserve"> SEQ Figure \* ARABIC </w:instrText>
      </w:r>
      <w:r>
        <w:fldChar w:fldCharType="separate"/>
      </w:r>
      <w:r w:rsidR="00B8037B">
        <w:rPr>
          <w:noProof/>
        </w:rPr>
        <w:t>1</w:t>
      </w:r>
      <w:r>
        <w:fldChar w:fldCharType="end"/>
      </w:r>
      <w:r>
        <w:t xml:space="preserve">: NR DRS transmission duration </w:t>
      </w:r>
      <w:r w:rsidR="00AE3B10">
        <w:t>examples 4-12 symbols</w:t>
      </w:r>
    </w:p>
    <w:p w14:paraId="356BE8B9" w14:textId="77777777" w:rsidR="00AE3B10" w:rsidRPr="00EC05CB" w:rsidRDefault="00AE3B10" w:rsidP="00EC05CB"/>
    <w:p w14:paraId="241E6E53" w14:textId="72BD2A9F" w:rsidR="001A39A0" w:rsidRDefault="009676F8" w:rsidP="001A39A0">
      <w:pPr>
        <w:pStyle w:val="Heading2"/>
        <w:rPr>
          <w:rFonts w:cs="Times New Roman"/>
        </w:rPr>
      </w:pPr>
      <w:r>
        <w:rPr>
          <w:rFonts w:cs="Times New Roman"/>
        </w:rPr>
        <w:t>DRS transmission opportunities</w:t>
      </w:r>
    </w:p>
    <w:p w14:paraId="602D8CDB" w14:textId="77777777" w:rsidR="009676F8" w:rsidRPr="009676F8" w:rsidRDefault="009676F8" w:rsidP="009676F8"/>
    <w:p w14:paraId="786FD338" w14:textId="1CE733DD" w:rsidR="003037B3" w:rsidRDefault="007C6897" w:rsidP="001A39A0">
      <w:pPr>
        <w:rPr>
          <w:rFonts w:ascii="Times New Roman" w:hAnsi="Times New Roman"/>
        </w:rPr>
      </w:pPr>
      <w:r>
        <w:rPr>
          <w:rFonts w:ascii="Times New Roman" w:hAnsi="Times New Roman"/>
        </w:rPr>
        <w:t>In NR Rel-15, each slot can support a maximum of 2 SSB transmission opportunities.</w:t>
      </w:r>
      <w:r w:rsidR="009676F8">
        <w:rPr>
          <w:rFonts w:ascii="Times New Roman" w:hAnsi="Times New Roman"/>
        </w:rPr>
        <w:t xml:space="preserve"> However, only certain slots are allowed to transmit SSBs.</w:t>
      </w:r>
      <w:r>
        <w:rPr>
          <w:rFonts w:ascii="Times New Roman" w:hAnsi="Times New Roman"/>
        </w:rPr>
        <w:t xml:space="preserve"> </w:t>
      </w:r>
      <w:r w:rsidR="009926C6">
        <w:rPr>
          <w:rFonts w:ascii="Times New Roman" w:hAnsi="Times New Roman"/>
        </w:rPr>
        <w:t xml:space="preserve">Note that in NR Rel-15, 64 code-points are used to convey a SSB index. 3 bits are conveyed with PBCH-DMRS sequence and 3 bits are conveyed using MIB. Further it is specified that a designated location within a designated slot is associated with a unique SSB index which allows the slot/frame timing information to be discovered from SSB index.    </w:t>
      </w:r>
    </w:p>
    <w:p w14:paraId="6CBD54CA" w14:textId="77777777" w:rsidR="009926C6" w:rsidRDefault="009926C6" w:rsidP="001A39A0">
      <w:pPr>
        <w:rPr>
          <w:rFonts w:ascii="Times New Roman" w:hAnsi="Times New Roman"/>
        </w:rPr>
      </w:pPr>
    </w:p>
    <w:p w14:paraId="0D514049" w14:textId="77777777" w:rsidR="00D538BB" w:rsidRDefault="009926C6" w:rsidP="001A39A0">
      <w:pPr>
        <w:rPr>
          <w:rFonts w:ascii="Times New Roman" w:hAnsi="Times New Roman"/>
        </w:rPr>
      </w:pPr>
      <w:r w:rsidRPr="007C6897">
        <w:rPr>
          <w:rFonts w:ascii="Times New Roman" w:hAnsi="Times New Roman"/>
        </w:rPr>
        <w:t>In order to</w:t>
      </w:r>
      <w:r>
        <w:rPr>
          <w:rFonts w:ascii="Times New Roman" w:hAnsi="Times New Roman"/>
        </w:rPr>
        <w:t xml:space="preserve"> cope with LBT it is </w:t>
      </w:r>
      <w:r w:rsidR="00A649FC">
        <w:rPr>
          <w:rFonts w:ascii="Times New Roman" w:hAnsi="Times New Roman"/>
        </w:rPr>
        <w:t>proposed</w:t>
      </w:r>
      <w:r>
        <w:rPr>
          <w:rFonts w:ascii="Times New Roman" w:hAnsi="Times New Roman"/>
        </w:rPr>
        <w:t xml:space="preserve"> to extend SSB transmission opportunities to all the slots within a 5ms window. </w:t>
      </w:r>
      <w:r w:rsidR="00A649FC">
        <w:rPr>
          <w:rFonts w:ascii="Times New Roman" w:hAnsi="Times New Roman"/>
        </w:rPr>
        <w:t xml:space="preserve">SSB indices together with slot/frame timing information can be conveyed using PBCH-DMRS sequence and PBCH payload. </w:t>
      </w:r>
    </w:p>
    <w:p w14:paraId="2562A6AF" w14:textId="77777777" w:rsidR="00D538BB" w:rsidRDefault="00D538BB" w:rsidP="001A39A0">
      <w:pPr>
        <w:rPr>
          <w:rFonts w:ascii="Times New Roman" w:hAnsi="Times New Roman"/>
        </w:rPr>
      </w:pPr>
    </w:p>
    <w:p w14:paraId="30166CD8" w14:textId="0C650458" w:rsidR="003C5D65" w:rsidRDefault="00D538BB" w:rsidP="001A39A0">
      <w:pPr>
        <w:rPr>
          <w:rFonts w:ascii="Times New Roman" w:hAnsi="Times New Roman"/>
        </w:rPr>
      </w:pPr>
      <w:r>
        <w:rPr>
          <w:rFonts w:ascii="Times New Roman" w:hAnsi="Times New Roman"/>
        </w:rPr>
        <w:t xml:space="preserve">We consider two approaches in the following. In the first approach, we assume that a slot and symbol location is associated with a pre-determined SSB index (although there could be </w:t>
      </w:r>
      <w:r w:rsidR="00255FE9">
        <w:rPr>
          <w:rFonts w:ascii="Times New Roman" w:hAnsi="Times New Roman"/>
        </w:rPr>
        <w:t xml:space="preserve">ambiguity in terms of frame timing). This approach, after LBT </w:t>
      </w:r>
      <w:r w:rsidR="00255FE9">
        <w:rPr>
          <w:rFonts w:ascii="Times New Roman" w:hAnsi="Times New Roman"/>
        </w:rPr>
        <w:lastRenderedPageBreak/>
        <w:t>application may result in quite unequal number of transmissions for the different SSB indices over a longer term. This, as we explain below, may affect cell-quality determination.</w:t>
      </w:r>
    </w:p>
    <w:p w14:paraId="7ACA51A1" w14:textId="675A71D5" w:rsidR="00255FE9" w:rsidRDefault="00255FE9" w:rsidP="001A39A0">
      <w:pPr>
        <w:rPr>
          <w:rFonts w:ascii="Times New Roman" w:hAnsi="Times New Roman"/>
        </w:rPr>
      </w:pPr>
      <w:r>
        <w:rPr>
          <w:rFonts w:ascii="Times New Roman" w:hAnsi="Times New Roman"/>
        </w:rPr>
        <w:t xml:space="preserve"> </w:t>
      </w:r>
    </w:p>
    <w:p w14:paraId="6410AD88" w14:textId="38CF6EB4" w:rsidR="00B33DFC" w:rsidRDefault="00CD5E94" w:rsidP="001A39A0">
      <w:pPr>
        <w:rPr>
          <w:rFonts w:ascii="Times New Roman" w:hAnsi="Times New Roman"/>
        </w:rPr>
      </w:pPr>
      <w:r>
        <w:rPr>
          <w:rFonts w:ascii="Times New Roman" w:hAnsi="Times New Roman"/>
        </w:rPr>
        <w:t xml:space="preserve">In a second approach, we assume that a slot and symbol location is not associated with a pre-determined SSB index but rather it is up to the NW to schedule a certain SSB index </w:t>
      </w:r>
      <w:r w:rsidR="00D46AF5">
        <w:rPr>
          <w:rFonts w:ascii="Times New Roman" w:hAnsi="Times New Roman"/>
        </w:rPr>
        <w:t xml:space="preserve">(from a small set of possibilities) </w:t>
      </w:r>
      <w:r>
        <w:rPr>
          <w:rFonts w:ascii="Times New Roman" w:hAnsi="Times New Roman"/>
        </w:rPr>
        <w:t xml:space="preserve">in a slot and symbol location. In this approach, the NW can control the frequency of the different SSB indices that are transmitted post-LBT over a longer term. </w:t>
      </w:r>
    </w:p>
    <w:p w14:paraId="738FD97F" w14:textId="77777777" w:rsidR="00B33DFC" w:rsidRDefault="00B33DFC" w:rsidP="001A39A0">
      <w:pPr>
        <w:rPr>
          <w:rFonts w:ascii="Times New Roman" w:hAnsi="Times New Roman"/>
        </w:rPr>
      </w:pPr>
    </w:p>
    <w:p w14:paraId="2EF97D43" w14:textId="35F5E9BB" w:rsidR="00255FE9" w:rsidRDefault="00CD5E94" w:rsidP="001A39A0">
      <w:pPr>
        <w:rPr>
          <w:rFonts w:ascii="Times New Roman" w:hAnsi="Times New Roman"/>
        </w:rPr>
      </w:pPr>
      <w:r>
        <w:rPr>
          <w:rFonts w:ascii="Times New Roman" w:hAnsi="Times New Roman"/>
        </w:rPr>
        <w:t xml:space="preserve">One </w:t>
      </w:r>
      <w:r w:rsidR="00B33DFC">
        <w:rPr>
          <w:rFonts w:ascii="Times New Roman" w:hAnsi="Times New Roman"/>
        </w:rPr>
        <w:t>aspect to note</w:t>
      </w:r>
      <w:r>
        <w:rPr>
          <w:rFonts w:ascii="Times New Roman" w:hAnsi="Times New Roman"/>
        </w:rPr>
        <w:t xml:space="preserve"> </w:t>
      </w:r>
      <w:r w:rsidR="00B33DFC">
        <w:rPr>
          <w:rFonts w:ascii="Times New Roman" w:hAnsi="Times New Roman"/>
        </w:rPr>
        <w:t>is that for the purposes of beam tracking and receive beam refinement</w:t>
      </w:r>
      <w:r w:rsidR="00432298">
        <w:rPr>
          <w:rFonts w:ascii="Times New Roman" w:hAnsi="Times New Roman"/>
        </w:rPr>
        <w:t xml:space="preserve"> based on SSB indices (for UEs supporting RF Rx beamforming), it is desirable to be able to transmit SSB indices in pre-determined slot/symbol locations. Due to LBT, this may be difficult to achieve with either of the above approaches.</w:t>
      </w:r>
    </w:p>
    <w:p w14:paraId="7506F1FE" w14:textId="67539202" w:rsidR="003037B3" w:rsidRPr="007C6897" w:rsidRDefault="00D46AF5" w:rsidP="001A39A0">
      <w:pPr>
        <w:rPr>
          <w:rFonts w:ascii="Times New Roman" w:hAnsi="Times New Roman"/>
        </w:rPr>
      </w:pPr>
      <w:r>
        <w:rPr>
          <w:rFonts w:ascii="Times New Roman" w:hAnsi="Times New Roman"/>
        </w:rPr>
        <w:t>As an example we consider the following options for 15 kHz SCS.</w:t>
      </w:r>
    </w:p>
    <w:p w14:paraId="076A516F" w14:textId="2CAED47B" w:rsidR="003037B3" w:rsidRDefault="003037B3" w:rsidP="003037B3">
      <w:pPr>
        <w:pStyle w:val="Heading3"/>
      </w:pPr>
      <w:r>
        <w:t xml:space="preserve">15 </w:t>
      </w:r>
      <w:r w:rsidR="0044370A">
        <w:t>kHz, L=4</w:t>
      </w:r>
    </w:p>
    <w:p w14:paraId="6FE3A682" w14:textId="77777777" w:rsidR="003037B3" w:rsidRDefault="003037B3" w:rsidP="003037B3"/>
    <w:p w14:paraId="6EF4D4B2" w14:textId="71F1EEBC" w:rsidR="00A649FC" w:rsidRDefault="009926C6" w:rsidP="003037B3">
      <w:r>
        <w:t xml:space="preserve">We assume a 5ms window </w:t>
      </w:r>
      <w:r w:rsidR="00D46AF5">
        <w:t>comprising of</w:t>
      </w:r>
      <w:r>
        <w:t xml:space="preserve"> 5 slots and each slot supporting 2 SSB transmission opportunities.</w:t>
      </w:r>
      <w:r w:rsidR="00A649FC">
        <w:t xml:space="preserve"> Total number of transmission opportunities is 10. Note that a transmission opportunity provides slot/frame timing information.</w:t>
      </w:r>
    </w:p>
    <w:p w14:paraId="623DBBAD" w14:textId="77777777" w:rsidR="00A649FC" w:rsidRDefault="00A649FC" w:rsidP="003037B3"/>
    <w:p w14:paraId="389F0FE1" w14:textId="313ACA05" w:rsidR="0044370A" w:rsidRDefault="0044370A" w:rsidP="0044370A">
      <w:pPr>
        <w:pStyle w:val="Caption"/>
        <w:keepNext/>
        <w:jc w:val="center"/>
      </w:pPr>
      <w:bookmarkStart w:id="1" w:name="_Ref521262652"/>
      <w:r>
        <w:t xml:space="preserve">Table </w:t>
      </w:r>
      <w:r>
        <w:fldChar w:fldCharType="begin"/>
      </w:r>
      <w:r>
        <w:instrText xml:space="preserve"> SEQ Table \* ARABIC </w:instrText>
      </w:r>
      <w:r>
        <w:fldChar w:fldCharType="separate"/>
      </w:r>
      <w:r>
        <w:rPr>
          <w:noProof/>
        </w:rPr>
        <w:t>1</w:t>
      </w:r>
      <w:r>
        <w:fldChar w:fldCharType="end"/>
      </w:r>
      <w:bookmarkEnd w:id="1"/>
      <w:r w:rsidR="009958B7">
        <w:t>: Association of SSB index with SSB transmission opportunity</w:t>
      </w:r>
    </w:p>
    <w:tbl>
      <w:tblPr>
        <w:tblStyle w:val="TableGrid"/>
        <w:tblW w:w="0" w:type="auto"/>
        <w:tblLook w:val="04A0" w:firstRow="1" w:lastRow="0" w:firstColumn="1" w:lastColumn="0" w:noHBand="0" w:noVBand="1"/>
      </w:tblPr>
      <w:tblGrid>
        <w:gridCol w:w="1294"/>
        <w:gridCol w:w="860"/>
        <w:gridCol w:w="862"/>
        <w:gridCol w:w="862"/>
        <w:gridCol w:w="863"/>
        <w:gridCol w:w="863"/>
        <w:gridCol w:w="863"/>
        <w:gridCol w:w="863"/>
        <w:gridCol w:w="863"/>
        <w:gridCol w:w="863"/>
        <w:gridCol w:w="863"/>
      </w:tblGrid>
      <w:tr w:rsidR="00A649FC" w14:paraId="2F2CACD7" w14:textId="77777777" w:rsidTr="0044370A">
        <w:tc>
          <w:tcPr>
            <w:tcW w:w="1294" w:type="dxa"/>
          </w:tcPr>
          <w:p w14:paraId="7AA439B9" w14:textId="2A6E7DA6" w:rsidR="00A649FC" w:rsidRDefault="00A649FC" w:rsidP="003037B3">
            <w:r>
              <w:t>Transmission opportunity</w:t>
            </w:r>
          </w:p>
        </w:tc>
        <w:tc>
          <w:tcPr>
            <w:tcW w:w="865" w:type="dxa"/>
          </w:tcPr>
          <w:p w14:paraId="5CDF80DB" w14:textId="2812F741" w:rsidR="00A649FC" w:rsidRDefault="00A649FC" w:rsidP="003037B3">
            <w:r>
              <w:t>0</w:t>
            </w:r>
          </w:p>
        </w:tc>
        <w:tc>
          <w:tcPr>
            <w:tcW w:w="867" w:type="dxa"/>
          </w:tcPr>
          <w:p w14:paraId="055F4733" w14:textId="351EC618" w:rsidR="00A649FC" w:rsidRDefault="00A649FC" w:rsidP="003037B3">
            <w:r>
              <w:t>1</w:t>
            </w:r>
          </w:p>
        </w:tc>
        <w:tc>
          <w:tcPr>
            <w:tcW w:w="867" w:type="dxa"/>
          </w:tcPr>
          <w:p w14:paraId="333B29BF" w14:textId="78A26593" w:rsidR="00A649FC" w:rsidRDefault="00A649FC" w:rsidP="003037B3">
            <w:r>
              <w:t>2</w:t>
            </w:r>
          </w:p>
        </w:tc>
        <w:tc>
          <w:tcPr>
            <w:tcW w:w="867" w:type="dxa"/>
          </w:tcPr>
          <w:p w14:paraId="7FBD6364" w14:textId="091FB6F6" w:rsidR="00A649FC" w:rsidRDefault="00A649FC" w:rsidP="003037B3">
            <w:r>
              <w:t>3</w:t>
            </w:r>
          </w:p>
        </w:tc>
        <w:tc>
          <w:tcPr>
            <w:tcW w:w="867" w:type="dxa"/>
          </w:tcPr>
          <w:p w14:paraId="1F9AFFD2" w14:textId="20BAA6E7" w:rsidR="00A649FC" w:rsidRDefault="00A649FC" w:rsidP="003037B3">
            <w:r>
              <w:t>4</w:t>
            </w:r>
          </w:p>
        </w:tc>
        <w:tc>
          <w:tcPr>
            <w:tcW w:w="867" w:type="dxa"/>
          </w:tcPr>
          <w:p w14:paraId="1854E4F2" w14:textId="33A1B3DA" w:rsidR="00A649FC" w:rsidRDefault="00A649FC" w:rsidP="003037B3">
            <w:r>
              <w:t>5</w:t>
            </w:r>
          </w:p>
        </w:tc>
        <w:tc>
          <w:tcPr>
            <w:tcW w:w="867" w:type="dxa"/>
          </w:tcPr>
          <w:p w14:paraId="0BDFE099" w14:textId="5D7D740E" w:rsidR="00A649FC" w:rsidRDefault="00A649FC" w:rsidP="003037B3">
            <w:r>
              <w:t>6</w:t>
            </w:r>
          </w:p>
        </w:tc>
        <w:tc>
          <w:tcPr>
            <w:tcW w:w="867" w:type="dxa"/>
          </w:tcPr>
          <w:p w14:paraId="26B80867" w14:textId="30DA3054" w:rsidR="00A649FC" w:rsidRDefault="00A649FC" w:rsidP="003037B3">
            <w:r>
              <w:t>7</w:t>
            </w:r>
          </w:p>
        </w:tc>
        <w:tc>
          <w:tcPr>
            <w:tcW w:w="867" w:type="dxa"/>
          </w:tcPr>
          <w:p w14:paraId="7D272172" w14:textId="3D7CC7EE" w:rsidR="00A649FC" w:rsidRDefault="00A649FC" w:rsidP="003037B3">
            <w:r>
              <w:t>8</w:t>
            </w:r>
          </w:p>
        </w:tc>
        <w:tc>
          <w:tcPr>
            <w:tcW w:w="867" w:type="dxa"/>
          </w:tcPr>
          <w:p w14:paraId="613AFDEF" w14:textId="770EBEE3" w:rsidR="00A649FC" w:rsidRDefault="00A649FC" w:rsidP="003037B3">
            <w:r>
              <w:t>9</w:t>
            </w:r>
          </w:p>
        </w:tc>
      </w:tr>
      <w:tr w:rsidR="00A649FC" w14:paraId="31AD0A66" w14:textId="77777777" w:rsidTr="0044370A">
        <w:tc>
          <w:tcPr>
            <w:tcW w:w="1294" w:type="dxa"/>
          </w:tcPr>
          <w:p w14:paraId="13806E09" w14:textId="39F31A89" w:rsidR="00A649FC" w:rsidRDefault="00A649FC" w:rsidP="003037B3">
            <w:r>
              <w:t>SSB index</w:t>
            </w:r>
          </w:p>
        </w:tc>
        <w:tc>
          <w:tcPr>
            <w:tcW w:w="865" w:type="dxa"/>
          </w:tcPr>
          <w:p w14:paraId="5FEF86F9" w14:textId="6BD72264" w:rsidR="00A649FC" w:rsidRDefault="00A649FC" w:rsidP="003037B3">
            <w:r>
              <w:t>0</w:t>
            </w:r>
          </w:p>
        </w:tc>
        <w:tc>
          <w:tcPr>
            <w:tcW w:w="867" w:type="dxa"/>
          </w:tcPr>
          <w:p w14:paraId="0319FA9E" w14:textId="374F5568" w:rsidR="00A649FC" w:rsidRDefault="00A649FC" w:rsidP="003037B3">
            <w:r>
              <w:t>1</w:t>
            </w:r>
          </w:p>
        </w:tc>
        <w:tc>
          <w:tcPr>
            <w:tcW w:w="867" w:type="dxa"/>
          </w:tcPr>
          <w:p w14:paraId="16B0320E" w14:textId="798C5304" w:rsidR="00A649FC" w:rsidRDefault="00A649FC" w:rsidP="003037B3">
            <w:r>
              <w:t>2</w:t>
            </w:r>
          </w:p>
        </w:tc>
        <w:tc>
          <w:tcPr>
            <w:tcW w:w="867" w:type="dxa"/>
          </w:tcPr>
          <w:p w14:paraId="007CEE7A" w14:textId="1759B14C" w:rsidR="00A649FC" w:rsidRDefault="00A649FC" w:rsidP="003037B3">
            <w:r>
              <w:t>3</w:t>
            </w:r>
          </w:p>
        </w:tc>
        <w:tc>
          <w:tcPr>
            <w:tcW w:w="867" w:type="dxa"/>
          </w:tcPr>
          <w:p w14:paraId="53D568F4" w14:textId="66F3795D" w:rsidR="00A649FC" w:rsidRDefault="00A649FC" w:rsidP="003037B3">
            <w:r>
              <w:t>0</w:t>
            </w:r>
          </w:p>
        </w:tc>
        <w:tc>
          <w:tcPr>
            <w:tcW w:w="867" w:type="dxa"/>
          </w:tcPr>
          <w:p w14:paraId="3D28400B" w14:textId="2583CCF0" w:rsidR="00A649FC" w:rsidRDefault="00A649FC" w:rsidP="003037B3">
            <w:r>
              <w:t>1</w:t>
            </w:r>
          </w:p>
        </w:tc>
        <w:tc>
          <w:tcPr>
            <w:tcW w:w="867" w:type="dxa"/>
          </w:tcPr>
          <w:p w14:paraId="4C2DBE69" w14:textId="4C59D918" w:rsidR="00A649FC" w:rsidRDefault="00A649FC" w:rsidP="003037B3">
            <w:r>
              <w:t>2</w:t>
            </w:r>
          </w:p>
        </w:tc>
        <w:tc>
          <w:tcPr>
            <w:tcW w:w="867" w:type="dxa"/>
          </w:tcPr>
          <w:p w14:paraId="11EEA8E0" w14:textId="2DEA599E" w:rsidR="00A649FC" w:rsidRDefault="00A649FC" w:rsidP="003037B3">
            <w:r>
              <w:t>3</w:t>
            </w:r>
          </w:p>
        </w:tc>
        <w:tc>
          <w:tcPr>
            <w:tcW w:w="867" w:type="dxa"/>
          </w:tcPr>
          <w:p w14:paraId="0BD14DFA" w14:textId="127CCB75" w:rsidR="00A649FC" w:rsidRDefault="00A649FC" w:rsidP="003037B3">
            <w:r>
              <w:t>0</w:t>
            </w:r>
          </w:p>
        </w:tc>
        <w:tc>
          <w:tcPr>
            <w:tcW w:w="867" w:type="dxa"/>
          </w:tcPr>
          <w:p w14:paraId="77A936ED" w14:textId="5895FECD" w:rsidR="00A649FC" w:rsidRDefault="00A649FC" w:rsidP="003037B3">
            <w:r>
              <w:t>1</w:t>
            </w:r>
          </w:p>
        </w:tc>
      </w:tr>
      <w:tr w:rsidR="0044370A" w14:paraId="07D7D36C" w14:textId="77777777" w:rsidTr="0044370A">
        <w:tc>
          <w:tcPr>
            <w:tcW w:w="1294" w:type="dxa"/>
          </w:tcPr>
          <w:p w14:paraId="44CBC588" w14:textId="649DC786" w:rsidR="0044370A" w:rsidRDefault="0044370A" w:rsidP="009958B7">
            <w:r>
              <w:t xml:space="preserve">Number of </w:t>
            </w:r>
            <w:r w:rsidR="009958B7">
              <w:t>code-points</w:t>
            </w:r>
          </w:p>
        </w:tc>
        <w:tc>
          <w:tcPr>
            <w:tcW w:w="865" w:type="dxa"/>
          </w:tcPr>
          <w:p w14:paraId="5865BC96" w14:textId="746AEE4B" w:rsidR="0044370A" w:rsidRDefault="0044370A" w:rsidP="003037B3">
            <w:r>
              <w:t>1</w:t>
            </w:r>
          </w:p>
        </w:tc>
        <w:tc>
          <w:tcPr>
            <w:tcW w:w="867" w:type="dxa"/>
          </w:tcPr>
          <w:p w14:paraId="52009996" w14:textId="45449960" w:rsidR="0044370A" w:rsidRDefault="0044370A" w:rsidP="003037B3">
            <w:r>
              <w:t>1</w:t>
            </w:r>
          </w:p>
        </w:tc>
        <w:tc>
          <w:tcPr>
            <w:tcW w:w="867" w:type="dxa"/>
          </w:tcPr>
          <w:p w14:paraId="7C10FA30" w14:textId="73BCC187" w:rsidR="0044370A" w:rsidRDefault="0044370A" w:rsidP="003037B3">
            <w:r>
              <w:t>1</w:t>
            </w:r>
          </w:p>
        </w:tc>
        <w:tc>
          <w:tcPr>
            <w:tcW w:w="867" w:type="dxa"/>
          </w:tcPr>
          <w:p w14:paraId="325AF674" w14:textId="2B594717" w:rsidR="0044370A" w:rsidRDefault="0044370A" w:rsidP="003037B3">
            <w:r>
              <w:t>1</w:t>
            </w:r>
          </w:p>
        </w:tc>
        <w:tc>
          <w:tcPr>
            <w:tcW w:w="867" w:type="dxa"/>
          </w:tcPr>
          <w:p w14:paraId="66AD9316" w14:textId="1B08F854" w:rsidR="0044370A" w:rsidRDefault="0044370A" w:rsidP="003037B3">
            <w:r>
              <w:t>1</w:t>
            </w:r>
          </w:p>
        </w:tc>
        <w:tc>
          <w:tcPr>
            <w:tcW w:w="867" w:type="dxa"/>
          </w:tcPr>
          <w:p w14:paraId="2BF08FC1" w14:textId="422B601E" w:rsidR="0044370A" w:rsidRDefault="0044370A" w:rsidP="003037B3">
            <w:r>
              <w:t>1</w:t>
            </w:r>
          </w:p>
        </w:tc>
        <w:tc>
          <w:tcPr>
            <w:tcW w:w="867" w:type="dxa"/>
          </w:tcPr>
          <w:p w14:paraId="46C7B402" w14:textId="1513422E" w:rsidR="0044370A" w:rsidRDefault="0044370A" w:rsidP="003037B3">
            <w:r>
              <w:t>1</w:t>
            </w:r>
          </w:p>
        </w:tc>
        <w:tc>
          <w:tcPr>
            <w:tcW w:w="867" w:type="dxa"/>
          </w:tcPr>
          <w:p w14:paraId="765182D8" w14:textId="1EDEAC0A" w:rsidR="0044370A" w:rsidRDefault="0044370A" w:rsidP="003037B3">
            <w:r>
              <w:t>1</w:t>
            </w:r>
          </w:p>
        </w:tc>
        <w:tc>
          <w:tcPr>
            <w:tcW w:w="867" w:type="dxa"/>
          </w:tcPr>
          <w:p w14:paraId="30159BAB" w14:textId="5F7AC07E" w:rsidR="0044370A" w:rsidRDefault="0044370A" w:rsidP="003037B3">
            <w:r>
              <w:t>1</w:t>
            </w:r>
          </w:p>
        </w:tc>
        <w:tc>
          <w:tcPr>
            <w:tcW w:w="867" w:type="dxa"/>
          </w:tcPr>
          <w:p w14:paraId="4801CB0F" w14:textId="033778D8" w:rsidR="0044370A" w:rsidRDefault="0044370A" w:rsidP="003037B3">
            <w:r>
              <w:t>1</w:t>
            </w:r>
          </w:p>
        </w:tc>
      </w:tr>
      <w:tr w:rsidR="009958B7" w14:paraId="1D3B2DB7" w14:textId="77777777" w:rsidTr="001A4870">
        <w:tc>
          <w:tcPr>
            <w:tcW w:w="1294" w:type="dxa"/>
          </w:tcPr>
          <w:p w14:paraId="31676204" w14:textId="4693A8D2" w:rsidR="009958B7" w:rsidRDefault="009958B7" w:rsidP="003037B3">
            <w:r>
              <w:t xml:space="preserve">Total </w:t>
            </w:r>
            <w:proofErr w:type="spellStart"/>
            <w:r>
              <w:t>codepoints</w:t>
            </w:r>
            <w:proofErr w:type="spellEnd"/>
          </w:p>
        </w:tc>
        <w:tc>
          <w:tcPr>
            <w:tcW w:w="8668" w:type="dxa"/>
            <w:gridSpan w:val="10"/>
          </w:tcPr>
          <w:p w14:paraId="303C8806" w14:textId="7493EC8C" w:rsidR="009958B7" w:rsidRDefault="009958B7" w:rsidP="003037B3">
            <w:r>
              <w:t>10</w:t>
            </w:r>
          </w:p>
        </w:tc>
      </w:tr>
    </w:tbl>
    <w:p w14:paraId="0B77B5E0" w14:textId="419091FF" w:rsidR="003037B3" w:rsidRDefault="009926C6" w:rsidP="003037B3">
      <w:r>
        <w:t xml:space="preserve"> </w:t>
      </w:r>
      <w:r w:rsidR="003037B3">
        <w:t xml:space="preserve"> </w:t>
      </w:r>
    </w:p>
    <w:p w14:paraId="53705109" w14:textId="6102BA84" w:rsidR="009958B7" w:rsidRDefault="0044370A" w:rsidP="003037B3">
      <w:r>
        <w:t xml:space="preserve">In </w:t>
      </w:r>
      <w:r>
        <w:fldChar w:fldCharType="begin"/>
      </w:r>
      <w:r>
        <w:instrText xml:space="preserve"> REF _Ref521262652 \h </w:instrText>
      </w:r>
      <w:r>
        <w:fldChar w:fldCharType="separate"/>
      </w:r>
      <w:r>
        <w:t xml:space="preserve">Table </w:t>
      </w:r>
      <w:r>
        <w:rPr>
          <w:noProof/>
        </w:rPr>
        <w:t>1</w:t>
      </w:r>
      <w:r>
        <w:fldChar w:fldCharType="end"/>
      </w:r>
      <w:r>
        <w:t>, we show a possible association of SSB transmission opportunities to SSB indices. Essentially SSB indices are cycled through the different transmission opportunities</w:t>
      </w:r>
      <w:r w:rsidR="009958B7">
        <w:t>. Here SSB indices-0, 1 are each offered 3/10 transmission opportunities, SSB indices-2, 3 are each offered 2/10 transmission opportunities. The total number of code-points required for this case is 10.</w:t>
      </w:r>
    </w:p>
    <w:p w14:paraId="53249F4D" w14:textId="4F1E3D49" w:rsidR="009958B7" w:rsidRDefault="009958B7" w:rsidP="009958B7">
      <w:pPr>
        <w:pStyle w:val="Caption"/>
        <w:keepNext/>
        <w:jc w:val="center"/>
      </w:pPr>
      <w:bookmarkStart w:id="2" w:name="_Ref521263412"/>
      <w:r>
        <w:t xml:space="preserve">Table </w:t>
      </w:r>
      <w:r>
        <w:fldChar w:fldCharType="begin"/>
      </w:r>
      <w:r>
        <w:instrText xml:space="preserve"> SEQ Table \* ARABIC </w:instrText>
      </w:r>
      <w:r>
        <w:fldChar w:fldCharType="separate"/>
      </w:r>
      <w:r>
        <w:rPr>
          <w:noProof/>
        </w:rPr>
        <w:t>2</w:t>
      </w:r>
      <w:r>
        <w:fldChar w:fldCharType="end"/>
      </w:r>
      <w:bookmarkEnd w:id="2"/>
      <w:r>
        <w:t>: Association of SSB index with SSB transmission opportunity</w:t>
      </w:r>
    </w:p>
    <w:tbl>
      <w:tblPr>
        <w:tblStyle w:val="TableGrid"/>
        <w:tblW w:w="0" w:type="auto"/>
        <w:tblLook w:val="04A0" w:firstRow="1" w:lastRow="0" w:firstColumn="1" w:lastColumn="0" w:noHBand="0" w:noVBand="1"/>
      </w:tblPr>
      <w:tblGrid>
        <w:gridCol w:w="1294"/>
        <w:gridCol w:w="860"/>
        <w:gridCol w:w="862"/>
        <w:gridCol w:w="862"/>
        <w:gridCol w:w="863"/>
        <w:gridCol w:w="863"/>
        <w:gridCol w:w="863"/>
        <w:gridCol w:w="863"/>
        <w:gridCol w:w="863"/>
        <w:gridCol w:w="863"/>
        <w:gridCol w:w="863"/>
      </w:tblGrid>
      <w:tr w:rsidR="009958B7" w14:paraId="371677F2" w14:textId="77777777" w:rsidTr="001A4870">
        <w:tc>
          <w:tcPr>
            <w:tcW w:w="1294" w:type="dxa"/>
          </w:tcPr>
          <w:p w14:paraId="3F0041DC" w14:textId="77777777" w:rsidR="009958B7" w:rsidRDefault="009958B7" w:rsidP="001A4870">
            <w:r>
              <w:t>Transmission opportunity</w:t>
            </w:r>
          </w:p>
        </w:tc>
        <w:tc>
          <w:tcPr>
            <w:tcW w:w="865" w:type="dxa"/>
          </w:tcPr>
          <w:p w14:paraId="07EB7C8D" w14:textId="77777777" w:rsidR="009958B7" w:rsidRDefault="009958B7" w:rsidP="001A4870">
            <w:r>
              <w:t>0</w:t>
            </w:r>
          </w:p>
        </w:tc>
        <w:tc>
          <w:tcPr>
            <w:tcW w:w="867" w:type="dxa"/>
          </w:tcPr>
          <w:p w14:paraId="7015E8B7" w14:textId="77777777" w:rsidR="009958B7" w:rsidRDefault="009958B7" w:rsidP="001A4870">
            <w:r>
              <w:t>1</w:t>
            </w:r>
          </w:p>
        </w:tc>
        <w:tc>
          <w:tcPr>
            <w:tcW w:w="867" w:type="dxa"/>
          </w:tcPr>
          <w:p w14:paraId="138D96DD" w14:textId="77777777" w:rsidR="009958B7" w:rsidRDefault="009958B7" w:rsidP="001A4870">
            <w:r>
              <w:t>2</w:t>
            </w:r>
          </w:p>
        </w:tc>
        <w:tc>
          <w:tcPr>
            <w:tcW w:w="867" w:type="dxa"/>
          </w:tcPr>
          <w:p w14:paraId="39E162CB" w14:textId="77777777" w:rsidR="009958B7" w:rsidRDefault="009958B7" w:rsidP="001A4870">
            <w:r>
              <w:t>3</w:t>
            </w:r>
          </w:p>
        </w:tc>
        <w:tc>
          <w:tcPr>
            <w:tcW w:w="867" w:type="dxa"/>
          </w:tcPr>
          <w:p w14:paraId="1697DCAA" w14:textId="77777777" w:rsidR="009958B7" w:rsidRDefault="009958B7" w:rsidP="001A4870">
            <w:r>
              <w:t>4</w:t>
            </w:r>
          </w:p>
        </w:tc>
        <w:tc>
          <w:tcPr>
            <w:tcW w:w="867" w:type="dxa"/>
          </w:tcPr>
          <w:p w14:paraId="5AF93435" w14:textId="77777777" w:rsidR="009958B7" w:rsidRDefault="009958B7" w:rsidP="001A4870">
            <w:r>
              <w:t>5</w:t>
            </w:r>
          </w:p>
        </w:tc>
        <w:tc>
          <w:tcPr>
            <w:tcW w:w="867" w:type="dxa"/>
          </w:tcPr>
          <w:p w14:paraId="2554B5EA" w14:textId="77777777" w:rsidR="009958B7" w:rsidRDefault="009958B7" w:rsidP="001A4870">
            <w:r>
              <w:t>6</w:t>
            </w:r>
          </w:p>
        </w:tc>
        <w:tc>
          <w:tcPr>
            <w:tcW w:w="867" w:type="dxa"/>
          </w:tcPr>
          <w:p w14:paraId="3DD3919F" w14:textId="77777777" w:rsidR="009958B7" w:rsidRDefault="009958B7" w:rsidP="001A4870">
            <w:r>
              <w:t>7</w:t>
            </w:r>
          </w:p>
        </w:tc>
        <w:tc>
          <w:tcPr>
            <w:tcW w:w="867" w:type="dxa"/>
          </w:tcPr>
          <w:p w14:paraId="788662C4" w14:textId="77777777" w:rsidR="009958B7" w:rsidRDefault="009958B7" w:rsidP="001A4870">
            <w:r>
              <w:t>8</w:t>
            </w:r>
          </w:p>
        </w:tc>
        <w:tc>
          <w:tcPr>
            <w:tcW w:w="867" w:type="dxa"/>
          </w:tcPr>
          <w:p w14:paraId="5687E985" w14:textId="77777777" w:rsidR="009958B7" w:rsidRDefault="009958B7" w:rsidP="001A4870">
            <w:r>
              <w:t>9</w:t>
            </w:r>
          </w:p>
        </w:tc>
      </w:tr>
      <w:tr w:rsidR="00084617" w14:paraId="0C1A5787" w14:textId="77777777" w:rsidTr="001A4870">
        <w:tc>
          <w:tcPr>
            <w:tcW w:w="1294" w:type="dxa"/>
            <w:vMerge w:val="restart"/>
          </w:tcPr>
          <w:p w14:paraId="74045694" w14:textId="77777777" w:rsidR="00084617" w:rsidRDefault="00084617" w:rsidP="001A4870">
            <w:r>
              <w:t>SSB index</w:t>
            </w:r>
          </w:p>
        </w:tc>
        <w:tc>
          <w:tcPr>
            <w:tcW w:w="865" w:type="dxa"/>
          </w:tcPr>
          <w:p w14:paraId="657A5989" w14:textId="77777777" w:rsidR="00084617" w:rsidRDefault="00084617" w:rsidP="001A4870">
            <w:r>
              <w:t>0</w:t>
            </w:r>
          </w:p>
        </w:tc>
        <w:tc>
          <w:tcPr>
            <w:tcW w:w="867" w:type="dxa"/>
          </w:tcPr>
          <w:p w14:paraId="21C9BAA8" w14:textId="2A3D9731" w:rsidR="00084617" w:rsidRDefault="00084617" w:rsidP="001A4870">
            <w:r>
              <w:t>0</w:t>
            </w:r>
          </w:p>
        </w:tc>
        <w:tc>
          <w:tcPr>
            <w:tcW w:w="867" w:type="dxa"/>
          </w:tcPr>
          <w:p w14:paraId="530A895C" w14:textId="33205675" w:rsidR="00084617" w:rsidRDefault="00084617" w:rsidP="001A4870">
            <w:r>
              <w:t>0</w:t>
            </w:r>
          </w:p>
        </w:tc>
        <w:tc>
          <w:tcPr>
            <w:tcW w:w="867" w:type="dxa"/>
          </w:tcPr>
          <w:p w14:paraId="56446F74" w14:textId="25940183" w:rsidR="00084617" w:rsidRDefault="00084617" w:rsidP="001A4870">
            <w:r>
              <w:t>0</w:t>
            </w:r>
          </w:p>
        </w:tc>
        <w:tc>
          <w:tcPr>
            <w:tcW w:w="867" w:type="dxa"/>
          </w:tcPr>
          <w:p w14:paraId="1A749799" w14:textId="4C714D64" w:rsidR="00084617" w:rsidRDefault="00084617" w:rsidP="001A4870">
            <w:r>
              <w:t>0</w:t>
            </w:r>
          </w:p>
        </w:tc>
        <w:tc>
          <w:tcPr>
            <w:tcW w:w="867" w:type="dxa"/>
          </w:tcPr>
          <w:p w14:paraId="05E895FD" w14:textId="36409995" w:rsidR="00084617" w:rsidRDefault="00084617" w:rsidP="001A4870">
            <w:r>
              <w:t>0</w:t>
            </w:r>
          </w:p>
        </w:tc>
        <w:tc>
          <w:tcPr>
            <w:tcW w:w="867" w:type="dxa"/>
          </w:tcPr>
          <w:p w14:paraId="46CEB060" w14:textId="21236C75" w:rsidR="00084617" w:rsidRDefault="00084617" w:rsidP="001A4870">
            <w:r>
              <w:t>0</w:t>
            </w:r>
          </w:p>
        </w:tc>
        <w:tc>
          <w:tcPr>
            <w:tcW w:w="867" w:type="dxa"/>
          </w:tcPr>
          <w:p w14:paraId="025125D3" w14:textId="32F1590B" w:rsidR="00084617" w:rsidRDefault="00084617" w:rsidP="001A4870">
            <w:r>
              <w:t>0</w:t>
            </w:r>
          </w:p>
        </w:tc>
        <w:tc>
          <w:tcPr>
            <w:tcW w:w="867" w:type="dxa"/>
          </w:tcPr>
          <w:p w14:paraId="7E24C60C" w14:textId="2BA165DD" w:rsidR="00084617" w:rsidRDefault="00084617" w:rsidP="001A4870">
            <w:r>
              <w:t>0</w:t>
            </w:r>
          </w:p>
        </w:tc>
        <w:tc>
          <w:tcPr>
            <w:tcW w:w="867" w:type="dxa"/>
          </w:tcPr>
          <w:p w14:paraId="63CEB59E" w14:textId="102915F5" w:rsidR="00084617" w:rsidRDefault="00084617" w:rsidP="001A4870">
            <w:r>
              <w:t>0</w:t>
            </w:r>
          </w:p>
        </w:tc>
      </w:tr>
      <w:tr w:rsidR="00084617" w14:paraId="16509CA5" w14:textId="77777777" w:rsidTr="001A4870">
        <w:tc>
          <w:tcPr>
            <w:tcW w:w="1294" w:type="dxa"/>
            <w:vMerge/>
          </w:tcPr>
          <w:p w14:paraId="2A100090" w14:textId="77777777" w:rsidR="00084617" w:rsidRDefault="00084617" w:rsidP="001A4870"/>
        </w:tc>
        <w:tc>
          <w:tcPr>
            <w:tcW w:w="865" w:type="dxa"/>
          </w:tcPr>
          <w:p w14:paraId="42F2677C" w14:textId="07F5F0F5" w:rsidR="00084617" w:rsidRDefault="00084617" w:rsidP="001A4870">
            <w:r>
              <w:t>1</w:t>
            </w:r>
          </w:p>
        </w:tc>
        <w:tc>
          <w:tcPr>
            <w:tcW w:w="867" w:type="dxa"/>
          </w:tcPr>
          <w:p w14:paraId="6878CB59" w14:textId="562612A0" w:rsidR="00084617" w:rsidRDefault="00084617" w:rsidP="001A4870">
            <w:r>
              <w:t>1</w:t>
            </w:r>
          </w:p>
        </w:tc>
        <w:tc>
          <w:tcPr>
            <w:tcW w:w="867" w:type="dxa"/>
          </w:tcPr>
          <w:p w14:paraId="7D1E0439" w14:textId="133C179F" w:rsidR="00084617" w:rsidRDefault="00084617" w:rsidP="001A4870">
            <w:r>
              <w:t>1</w:t>
            </w:r>
          </w:p>
        </w:tc>
        <w:tc>
          <w:tcPr>
            <w:tcW w:w="867" w:type="dxa"/>
          </w:tcPr>
          <w:p w14:paraId="0394F852" w14:textId="0362EA69" w:rsidR="00084617" w:rsidRDefault="00084617" w:rsidP="001A4870">
            <w:r>
              <w:t>1</w:t>
            </w:r>
          </w:p>
        </w:tc>
        <w:tc>
          <w:tcPr>
            <w:tcW w:w="867" w:type="dxa"/>
          </w:tcPr>
          <w:p w14:paraId="05070DC7" w14:textId="04C761BD" w:rsidR="00084617" w:rsidRDefault="00084617" w:rsidP="001A4870">
            <w:r>
              <w:t>1</w:t>
            </w:r>
          </w:p>
        </w:tc>
        <w:tc>
          <w:tcPr>
            <w:tcW w:w="867" w:type="dxa"/>
          </w:tcPr>
          <w:p w14:paraId="7AA8304E" w14:textId="6FFD4DD9" w:rsidR="00084617" w:rsidRDefault="00084617" w:rsidP="001A4870">
            <w:r>
              <w:t>1</w:t>
            </w:r>
          </w:p>
        </w:tc>
        <w:tc>
          <w:tcPr>
            <w:tcW w:w="867" w:type="dxa"/>
          </w:tcPr>
          <w:p w14:paraId="21521633" w14:textId="63A074E4" w:rsidR="00084617" w:rsidRDefault="00084617" w:rsidP="001A4870">
            <w:r>
              <w:t>1</w:t>
            </w:r>
          </w:p>
        </w:tc>
        <w:tc>
          <w:tcPr>
            <w:tcW w:w="867" w:type="dxa"/>
          </w:tcPr>
          <w:p w14:paraId="652A71B9" w14:textId="1DB140CC" w:rsidR="00084617" w:rsidRDefault="00084617" w:rsidP="001A4870">
            <w:r>
              <w:t>1</w:t>
            </w:r>
          </w:p>
        </w:tc>
        <w:tc>
          <w:tcPr>
            <w:tcW w:w="867" w:type="dxa"/>
          </w:tcPr>
          <w:p w14:paraId="2859C630" w14:textId="340F9027" w:rsidR="00084617" w:rsidRDefault="00084617" w:rsidP="001A4870">
            <w:r>
              <w:t>1</w:t>
            </w:r>
          </w:p>
        </w:tc>
        <w:tc>
          <w:tcPr>
            <w:tcW w:w="867" w:type="dxa"/>
          </w:tcPr>
          <w:p w14:paraId="1714DC35" w14:textId="5419EAEE" w:rsidR="00084617" w:rsidRDefault="00084617" w:rsidP="001A4870">
            <w:r>
              <w:t>1</w:t>
            </w:r>
          </w:p>
        </w:tc>
      </w:tr>
      <w:tr w:rsidR="00084617" w14:paraId="2C81FE49" w14:textId="77777777" w:rsidTr="001A4870">
        <w:tc>
          <w:tcPr>
            <w:tcW w:w="1294" w:type="dxa"/>
            <w:vMerge/>
          </w:tcPr>
          <w:p w14:paraId="48B6AFCE" w14:textId="77777777" w:rsidR="00084617" w:rsidRDefault="00084617" w:rsidP="001A4870"/>
        </w:tc>
        <w:tc>
          <w:tcPr>
            <w:tcW w:w="865" w:type="dxa"/>
          </w:tcPr>
          <w:p w14:paraId="23835BDD" w14:textId="0129A6B2" w:rsidR="00084617" w:rsidRDefault="00084617" w:rsidP="001A4870">
            <w:r>
              <w:t>2</w:t>
            </w:r>
          </w:p>
        </w:tc>
        <w:tc>
          <w:tcPr>
            <w:tcW w:w="867" w:type="dxa"/>
          </w:tcPr>
          <w:p w14:paraId="0167E197" w14:textId="0DA57485" w:rsidR="00084617" w:rsidRDefault="00084617" w:rsidP="001A4870">
            <w:r>
              <w:t>2</w:t>
            </w:r>
          </w:p>
        </w:tc>
        <w:tc>
          <w:tcPr>
            <w:tcW w:w="867" w:type="dxa"/>
          </w:tcPr>
          <w:p w14:paraId="09460918" w14:textId="0156803C" w:rsidR="00084617" w:rsidRDefault="00084617" w:rsidP="001A4870">
            <w:r>
              <w:t>2</w:t>
            </w:r>
          </w:p>
        </w:tc>
        <w:tc>
          <w:tcPr>
            <w:tcW w:w="867" w:type="dxa"/>
          </w:tcPr>
          <w:p w14:paraId="5ED789C7" w14:textId="6E82341E" w:rsidR="00084617" w:rsidRDefault="00084617" w:rsidP="001A4870">
            <w:r>
              <w:t>2</w:t>
            </w:r>
          </w:p>
        </w:tc>
        <w:tc>
          <w:tcPr>
            <w:tcW w:w="867" w:type="dxa"/>
          </w:tcPr>
          <w:p w14:paraId="0DCD7525" w14:textId="14165731" w:rsidR="00084617" w:rsidRDefault="00084617" w:rsidP="001A4870">
            <w:r>
              <w:t>2</w:t>
            </w:r>
          </w:p>
        </w:tc>
        <w:tc>
          <w:tcPr>
            <w:tcW w:w="867" w:type="dxa"/>
          </w:tcPr>
          <w:p w14:paraId="1E13C025" w14:textId="381BAE38" w:rsidR="00084617" w:rsidRDefault="00084617" w:rsidP="001A4870">
            <w:r>
              <w:t>2</w:t>
            </w:r>
          </w:p>
        </w:tc>
        <w:tc>
          <w:tcPr>
            <w:tcW w:w="867" w:type="dxa"/>
          </w:tcPr>
          <w:p w14:paraId="76BF0BA7" w14:textId="18F775C2" w:rsidR="00084617" w:rsidRDefault="00084617" w:rsidP="001A4870">
            <w:r>
              <w:t>2</w:t>
            </w:r>
          </w:p>
        </w:tc>
        <w:tc>
          <w:tcPr>
            <w:tcW w:w="867" w:type="dxa"/>
          </w:tcPr>
          <w:p w14:paraId="1A2EF90F" w14:textId="686D5E07" w:rsidR="00084617" w:rsidRDefault="00084617" w:rsidP="001A4870">
            <w:r>
              <w:t>2</w:t>
            </w:r>
          </w:p>
        </w:tc>
        <w:tc>
          <w:tcPr>
            <w:tcW w:w="867" w:type="dxa"/>
          </w:tcPr>
          <w:p w14:paraId="171583CD" w14:textId="46BD287B" w:rsidR="00084617" w:rsidRDefault="00084617" w:rsidP="001A4870">
            <w:r>
              <w:t>2</w:t>
            </w:r>
          </w:p>
        </w:tc>
        <w:tc>
          <w:tcPr>
            <w:tcW w:w="867" w:type="dxa"/>
          </w:tcPr>
          <w:p w14:paraId="2F6E10A9" w14:textId="61C6CCC6" w:rsidR="00084617" w:rsidRDefault="00084617" w:rsidP="001A4870">
            <w:r>
              <w:t>2</w:t>
            </w:r>
          </w:p>
        </w:tc>
      </w:tr>
      <w:tr w:rsidR="00084617" w14:paraId="4CFD4BB9" w14:textId="77777777" w:rsidTr="001A4870">
        <w:tc>
          <w:tcPr>
            <w:tcW w:w="1294" w:type="dxa"/>
            <w:vMerge/>
          </w:tcPr>
          <w:p w14:paraId="0F913DC0" w14:textId="77777777" w:rsidR="00084617" w:rsidRDefault="00084617" w:rsidP="001A4870"/>
        </w:tc>
        <w:tc>
          <w:tcPr>
            <w:tcW w:w="865" w:type="dxa"/>
          </w:tcPr>
          <w:p w14:paraId="51FAB136" w14:textId="35ECBD47" w:rsidR="00084617" w:rsidRDefault="00084617" w:rsidP="001A4870">
            <w:r>
              <w:t>3</w:t>
            </w:r>
          </w:p>
        </w:tc>
        <w:tc>
          <w:tcPr>
            <w:tcW w:w="867" w:type="dxa"/>
          </w:tcPr>
          <w:p w14:paraId="196D42E1" w14:textId="1F73D77A" w:rsidR="00084617" w:rsidRDefault="00084617" w:rsidP="001A4870">
            <w:r>
              <w:t>3</w:t>
            </w:r>
          </w:p>
        </w:tc>
        <w:tc>
          <w:tcPr>
            <w:tcW w:w="867" w:type="dxa"/>
          </w:tcPr>
          <w:p w14:paraId="0FAB788C" w14:textId="22AABCD2" w:rsidR="00084617" w:rsidRDefault="00084617" w:rsidP="001A4870">
            <w:r>
              <w:t>3</w:t>
            </w:r>
          </w:p>
        </w:tc>
        <w:tc>
          <w:tcPr>
            <w:tcW w:w="867" w:type="dxa"/>
          </w:tcPr>
          <w:p w14:paraId="403C5F49" w14:textId="0B1A858E" w:rsidR="00084617" w:rsidRDefault="00084617" w:rsidP="001A4870">
            <w:r>
              <w:t>3</w:t>
            </w:r>
          </w:p>
        </w:tc>
        <w:tc>
          <w:tcPr>
            <w:tcW w:w="867" w:type="dxa"/>
          </w:tcPr>
          <w:p w14:paraId="672057D9" w14:textId="13825415" w:rsidR="00084617" w:rsidRDefault="00084617" w:rsidP="001A4870">
            <w:r>
              <w:t>3</w:t>
            </w:r>
          </w:p>
        </w:tc>
        <w:tc>
          <w:tcPr>
            <w:tcW w:w="867" w:type="dxa"/>
          </w:tcPr>
          <w:p w14:paraId="5ED701FD" w14:textId="09E065A6" w:rsidR="00084617" w:rsidRDefault="00084617" w:rsidP="001A4870">
            <w:r>
              <w:t>3</w:t>
            </w:r>
          </w:p>
        </w:tc>
        <w:tc>
          <w:tcPr>
            <w:tcW w:w="867" w:type="dxa"/>
          </w:tcPr>
          <w:p w14:paraId="79741ECC" w14:textId="00A857BE" w:rsidR="00084617" w:rsidRDefault="00084617" w:rsidP="001A4870">
            <w:r>
              <w:t>3</w:t>
            </w:r>
          </w:p>
        </w:tc>
        <w:tc>
          <w:tcPr>
            <w:tcW w:w="867" w:type="dxa"/>
          </w:tcPr>
          <w:p w14:paraId="76CE7AC8" w14:textId="553ABD9C" w:rsidR="00084617" w:rsidRDefault="00084617" w:rsidP="001A4870">
            <w:r>
              <w:t>3</w:t>
            </w:r>
          </w:p>
        </w:tc>
        <w:tc>
          <w:tcPr>
            <w:tcW w:w="867" w:type="dxa"/>
          </w:tcPr>
          <w:p w14:paraId="6A494277" w14:textId="4988DC3E" w:rsidR="00084617" w:rsidRDefault="00084617" w:rsidP="001A4870">
            <w:r>
              <w:t>3</w:t>
            </w:r>
          </w:p>
        </w:tc>
        <w:tc>
          <w:tcPr>
            <w:tcW w:w="867" w:type="dxa"/>
          </w:tcPr>
          <w:p w14:paraId="1787BA28" w14:textId="22762246" w:rsidR="00084617" w:rsidRDefault="00084617" w:rsidP="001A4870">
            <w:r>
              <w:t>3</w:t>
            </w:r>
          </w:p>
        </w:tc>
      </w:tr>
      <w:tr w:rsidR="009958B7" w14:paraId="531647E0" w14:textId="77777777" w:rsidTr="001A4870">
        <w:tc>
          <w:tcPr>
            <w:tcW w:w="1294" w:type="dxa"/>
          </w:tcPr>
          <w:p w14:paraId="699C8373" w14:textId="77777777" w:rsidR="009958B7" w:rsidRDefault="009958B7" w:rsidP="001A4870">
            <w:r>
              <w:t>Number of code-points</w:t>
            </w:r>
          </w:p>
        </w:tc>
        <w:tc>
          <w:tcPr>
            <w:tcW w:w="865" w:type="dxa"/>
          </w:tcPr>
          <w:p w14:paraId="346BAF77" w14:textId="08BBEAC4" w:rsidR="009958B7" w:rsidRDefault="009958B7" w:rsidP="001A4870">
            <w:r>
              <w:t>4</w:t>
            </w:r>
          </w:p>
        </w:tc>
        <w:tc>
          <w:tcPr>
            <w:tcW w:w="867" w:type="dxa"/>
          </w:tcPr>
          <w:p w14:paraId="22373628" w14:textId="659626D0" w:rsidR="009958B7" w:rsidRDefault="009958B7" w:rsidP="001A4870">
            <w:r>
              <w:t>4</w:t>
            </w:r>
          </w:p>
        </w:tc>
        <w:tc>
          <w:tcPr>
            <w:tcW w:w="867" w:type="dxa"/>
          </w:tcPr>
          <w:p w14:paraId="3B2572C6" w14:textId="7B56963D" w:rsidR="009958B7" w:rsidRDefault="009958B7" w:rsidP="001A4870">
            <w:r>
              <w:t>4</w:t>
            </w:r>
          </w:p>
        </w:tc>
        <w:tc>
          <w:tcPr>
            <w:tcW w:w="867" w:type="dxa"/>
          </w:tcPr>
          <w:p w14:paraId="26B0F265" w14:textId="6A2910AB" w:rsidR="009958B7" w:rsidRDefault="009958B7" w:rsidP="001A4870">
            <w:r>
              <w:t>4</w:t>
            </w:r>
          </w:p>
        </w:tc>
        <w:tc>
          <w:tcPr>
            <w:tcW w:w="867" w:type="dxa"/>
          </w:tcPr>
          <w:p w14:paraId="6D4FC5B6" w14:textId="4A06CA57" w:rsidR="009958B7" w:rsidRDefault="009958B7" w:rsidP="001A4870">
            <w:r>
              <w:t>4</w:t>
            </w:r>
          </w:p>
        </w:tc>
        <w:tc>
          <w:tcPr>
            <w:tcW w:w="867" w:type="dxa"/>
          </w:tcPr>
          <w:p w14:paraId="2860B9B9" w14:textId="23495C9D" w:rsidR="009958B7" w:rsidRDefault="009958B7" w:rsidP="001A4870">
            <w:r>
              <w:t>4</w:t>
            </w:r>
          </w:p>
        </w:tc>
        <w:tc>
          <w:tcPr>
            <w:tcW w:w="867" w:type="dxa"/>
          </w:tcPr>
          <w:p w14:paraId="21C1C98C" w14:textId="5DB7BB3B" w:rsidR="009958B7" w:rsidRDefault="009958B7" w:rsidP="001A4870">
            <w:r>
              <w:t>4</w:t>
            </w:r>
          </w:p>
        </w:tc>
        <w:tc>
          <w:tcPr>
            <w:tcW w:w="867" w:type="dxa"/>
          </w:tcPr>
          <w:p w14:paraId="225DC372" w14:textId="6ADFBFF8" w:rsidR="009958B7" w:rsidRDefault="009958B7" w:rsidP="001A4870">
            <w:r>
              <w:t>4</w:t>
            </w:r>
          </w:p>
        </w:tc>
        <w:tc>
          <w:tcPr>
            <w:tcW w:w="867" w:type="dxa"/>
          </w:tcPr>
          <w:p w14:paraId="021FC01D" w14:textId="05EA94A4" w:rsidR="009958B7" w:rsidRDefault="009958B7" w:rsidP="001A4870">
            <w:r>
              <w:t>4</w:t>
            </w:r>
          </w:p>
        </w:tc>
        <w:tc>
          <w:tcPr>
            <w:tcW w:w="867" w:type="dxa"/>
          </w:tcPr>
          <w:p w14:paraId="1719C7E5" w14:textId="40650BF5" w:rsidR="009958B7" w:rsidRDefault="009958B7" w:rsidP="001A4870">
            <w:r>
              <w:t>4</w:t>
            </w:r>
          </w:p>
        </w:tc>
      </w:tr>
      <w:tr w:rsidR="009958B7" w14:paraId="793BC948" w14:textId="77777777" w:rsidTr="001A4870">
        <w:tc>
          <w:tcPr>
            <w:tcW w:w="1294" w:type="dxa"/>
          </w:tcPr>
          <w:p w14:paraId="18D04940" w14:textId="77777777" w:rsidR="009958B7" w:rsidRDefault="009958B7" w:rsidP="001A4870">
            <w:r>
              <w:t xml:space="preserve">Total </w:t>
            </w:r>
            <w:proofErr w:type="spellStart"/>
            <w:r>
              <w:t>codepoints</w:t>
            </w:r>
            <w:proofErr w:type="spellEnd"/>
          </w:p>
        </w:tc>
        <w:tc>
          <w:tcPr>
            <w:tcW w:w="8668" w:type="dxa"/>
            <w:gridSpan w:val="10"/>
          </w:tcPr>
          <w:p w14:paraId="0996CCCF" w14:textId="6846A9ED" w:rsidR="009958B7" w:rsidRDefault="009958B7" w:rsidP="001A4870">
            <w:r>
              <w:t>40</w:t>
            </w:r>
          </w:p>
        </w:tc>
      </w:tr>
    </w:tbl>
    <w:p w14:paraId="05A5D62E" w14:textId="77777777" w:rsidR="009958B7" w:rsidRDefault="009958B7" w:rsidP="009958B7">
      <w:r>
        <w:t xml:space="preserve">  </w:t>
      </w:r>
    </w:p>
    <w:p w14:paraId="694C5DE4" w14:textId="0D903937" w:rsidR="009958B7" w:rsidRDefault="009958B7" w:rsidP="003037B3">
      <w:r>
        <w:t xml:space="preserve">In </w:t>
      </w:r>
      <w:r>
        <w:fldChar w:fldCharType="begin"/>
      </w:r>
      <w:r>
        <w:instrText xml:space="preserve"> REF _Ref521263412 \h </w:instrText>
      </w:r>
      <w:r>
        <w:fldChar w:fldCharType="separate"/>
      </w:r>
      <w:r>
        <w:t xml:space="preserve">Table </w:t>
      </w:r>
      <w:r>
        <w:rPr>
          <w:noProof/>
        </w:rPr>
        <w:t>2</w:t>
      </w:r>
      <w:r>
        <w:fldChar w:fldCharType="end"/>
      </w:r>
      <w:r>
        <w:t>, we show another possible association of SSB transmission oppor</w:t>
      </w:r>
      <w:r w:rsidR="005951AC">
        <w:t xml:space="preserve">tunities to SSB indices. In this case, any SSB index </w:t>
      </w:r>
      <w:r w:rsidR="00745341">
        <w:t>is allowed to</w:t>
      </w:r>
      <w:r w:rsidR="005951AC">
        <w:t xml:space="preserve"> be transmitted in any transmission opportunity. </w:t>
      </w:r>
      <w:r w:rsidR="00084617">
        <w:t xml:space="preserve">Here SSB indices-0, 1, 2, 3 are each offered the same transmission opportunities. Consequently the NW can schedule the transmissions of the different SSB indices in such a manner that post-LBT, all the SSB indices </w:t>
      </w:r>
      <w:r w:rsidR="00D46AF5">
        <w:t>can be</w:t>
      </w:r>
      <w:r w:rsidR="00084617">
        <w:t xml:space="preserve"> transmitted with </w:t>
      </w:r>
      <w:r w:rsidR="00745341">
        <w:t xml:space="preserve">approximately </w:t>
      </w:r>
      <w:r w:rsidR="00D46AF5">
        <w:t>equal frequency over a</w:t>
      </w:r>
      <w:r w:rsidR="00084617">
        <w:t xml:space="preserve"> </w:t>
      </w:r>
      <w:r w:rsidR="00D46AF5">
        <w:t xml:space="preserve">certain </w:t>
      </w:r>
      <w:r w:rsidR="00084617">
        <w:t xml:space="preserve">duration of </w:t>
      </w:r>
      <w:r w:rsidR="00084617">
        <w:lastRenderedPageBreak/>
        <w:t xml:space="preserve">time. This is particularly beneficial for RRM measurements related to cell-quality where </w:t>
      </w:r>
      <w:r w:rsidR="00D16DD0">
        <w:t xml:space="preserve">a </w:t>
      </w:r>
      <w:r w:rsidR="00084617" w:rsidRPr="00084617">
        <w:t xml:space="preserve">UE </w:t>
      </w:r>
      <w:r w:rsidR="00D16DD0">
        <w:t xml:space="preserve">may determine </w:t>
      </w:r>
      <w:r w:rsidR="00084617" w:rsidRPr="00084617">
        <w:t>cell quality by linear averaging measurement</w:t>
      </w:r>
      <w:r w:rsidR="00D16DD0">
        <w:t>s</w:t>
      </w:r>
      <w:r w:rsidR="00084617" w:rsidRPr="00084617">
        <w:t xml:space="preserve"> </w:t>
      </w:r>
      <w:r w:rsidR="00D16DD0">
        <w:t xml:space="preserve">from </w:t>
      </w:r>
      <w:r w:rsidR="00084617" w:rsidRPr="00084617">
        <w:t xml:space="preserve">up to N best beams above a </w:t>
      </w:r>
      <w:r w:rsidR="00D16DD0">
        <w:t>certain</w:t>
      </w:r>
      <w:r w:rsidR="00D46AF5">
        <w:t xml:space="preserve"> threshold</w:t>
      </w:r>
      <w:r w:rsidR="00D16DD0">
        <w:t xml:space="preserve">. </w:t>
      </w:r>
    </w:p>
    <w:p w14:paraId="394CCC91" w14:textId="2F510AA7" w:rsidR="00D16DD0" w:rsidRDefault="00D16DD0" w:rsidP="00D16DD0">
      <w:pPr>
        <w:pStyle w:val="Heading3"/>
      </w:pPr>
      <w:r>
        <w:t>15 kHz, L=8</w:t>
      </w:r>
    </w:p>
    <w:p w14:paraId="488441E4" w14:textId="16E1A38F" w:rsidR="0044370A" w:rsidRDefault="0044370A" w:rsidP="003037B3"/>
    <w:p w14:paraId="14E0AAA9" w14:textId="7944D2A8" w:rsidR="0044370A" w:rsidRDefault="00D16DD0" w:rsidP="003037B3">
      <w:r>
        <w:t xml:space="preserve">Based on the same concept as in </w:t>
      </w:r>
      <w:r>
        <w:fldChar w:fldCharType="begin"/>
      </w:r>
      <w:r>
        <w:instrText xml:space="preserve"> REF _Ref521263412 \h </w:instrText>
      </w:r>
      <w:r>
        <w:fldChar w:fldCharType="separate"/>
      </w:r>
      <w:r>
        <w:t xml:space="preserve">Table </w:t>
      </w:r>
      <w:r>
        <w:rPr>
          <w:noProof/>
        </w:rPr>
        <w:t>2</w:t>
      </w:r>
      <w:r>
        <w:fldChar w:fldCharType="end"/>
      </w:r>
      <w:r>
        <w:t>, we can extend the principle to the case of L=8 while maintaining 64 code-points.</w:t>
      </w:r>
    </w:p>
    <w:p w14:paraId="60B74590" w14:textId="77777777" w:rsidR="00D16DD0" w:rsidRDefault="00D16DD0" w:rsidP="003037B3"/>
    <w:p w14:paraId="7C1AC6D0" w14:textId="77777777" w:rsidR="00D16DD0" w:rsidRDefault="00D16DD0" w:rsidP="00D16DD0">
      <w:pPr>
        <w:pStyle w:val="Caption"/>
        <w:keepNext/>
        <w:jc w:val="center"/>
      </w:pPr>
      <w:r>
        <w:t xml:space="preserve">Table </w:t>
      </w:r>
      <w:r>
        <w:fldChar w:fldCharType="begin"/>
      </w:r>
      <w:r>
        <w:instrText xml:space="preserve"> SEQ Table \* ARABIC </w:instrText>
      </w:r>
      <w:r>
        <w:fldChar w:fldCharType="separate"/>
      </w:r>
      <w:r w:rsidR="00D76425">
        <w:rPr>
          <w:noProof/>
        </w:rPr>
        <w:t>3</w:t>
      </w:r>
      <w:r>
        <w:fldChar w:fldCharType="end"/>
      </w:r>
      <w:r>
        <w:t>: Association of SSB index with SSB transmission opportunity</w:t>
      </w:r>
    </w:p>
    <w:tbl>
      <w:tblPr>
        <w:tblStyle w:val="TableGrid"/>
        <w:tblW w:w="0" w:type="auto"/>
        <w:tblLook w:val="04A0" w:firstRow="1" w:lastRow="0" w:firstColumn="1" w:lastColumn="0" w:noHBand="0" w:noVBand="1"/>
      </w:tblPr>
      <w:tblGrid>
        <w:gridCol w:w="1294"/>
        <w:gridCol w:w="860"/>
        <w:gridCol w:w="862"/>
        <w:gridCol w:w="862"/>
        <w:gridCol w:w="863"/>
        <w:gridCol w:w="863"/>
        <w:gridCol w:w="863"/>
        <w:gridCol w:w="863"/>
        <w:gridCol w:w="863"/>
        <w:gridCol w:w="863"/>
        <w:gridCol w:w="863"/>
      </w:tblGrid>
      <w:tr w:rsidR="00D16DD0" w14:paraId="38172421" w14:textId="77777777" w:rsidTr="001A4870">
        <w:tc>
          <w:tcPr>
            <w:tcW w:w="1294" w:type="dxa"/>
          </w:tcPr>
          <w:p w14:paraId="2A4A1AD1" w14:textId="77777777" w:rsidR="00D16DD0" w:rsidRDefault="00D16DD0" w:rsidP="001A4870">
            <w:r>
              <w:t>Transmission opportunity</w:t>
            </w:r>
          </w:p>
        </w:tc>
        <w:tc>
          <w:tcPr>
            <w:tcW w:w="865" w:type="dxa"/>
          </w:tcPr>
          <w:p w14:paraId="77F38423" w14:textId="77777777" w:rsidR="00D16DD0" w:rsidRDefault="00D16DD0" w:rsidP="001A4870">
            <w:r>
              <w:t>0</w:t>
            </w:r>
          </w:p>
        </w:tc>
        <w:tc>
          <w:tcPr>
            <w:tcW w:w="867" w:type="dxa"/>
          </w:tcPr>
          <w:p w14:paraId="5421261A" w14:textId="77777777" w:rsidR="00D16DD0" w:rsidRDefault="00D16DD0" w:rsidP="001A4870">
            <w:r>
              <w:t>1</w:t>
            </w:r>
          </w:p>
        </w:tc>
        <w:tc>
          <w:tcPr>
            <w:tcW w:w="867" w:type="dxa"/>
          </w:tcPr>
          <w:p w14:paraId="16BFA929" w14:textId="77777777" w:rsidR="00D16DD0" w:rsidRDefault="00D16DD0" w:rsidP="001A4870">
            <w:r>
              <w:t>2</w:t>
            </w:r>
          </w:p>
        </w:tc>
        <w:tc>
          <w:tcPr>
            <w:tcW w:w="867" w:type="dxa"/>
          </w:tcPr>
          <w:p w14:paraId="51C94B15" w14:textId="77777777" w:rsidR="00D16DD0" w:rsidRDefault="00D16DD0" w:rsidP="001A4870">
            <w:r>
              <w:t>3</w:t>
            </w:r>
          </w:p>
        </w:tc>
        <w:tc>
          <w:tcPr>
            <w:tcW w:w="867" w:type="dxa"/>
          </w:tcPr>
          <w:p w14:paraId="32523F85" w14:textId="77777777" w:rsidR="00D16DD0" w:rsidRDefault="00D16DD0" w:rsidP="001A4870">
            <w:r>
              <w:t>4</w:t>
            </w:r>
          </w:p>
        </w:tc>
        <w:tc>
          <w:tcPr>
            <w:tcW w:w="867" w:type="dxa"/>
          </w:tcPr>
          <w:p w14:paraId="185B9175" w14:textId="77777777" w:rsidR="00D16DD0" w:rsidRDefault="00D16DD0" w:rsidP="001A4870">
            <w:r>
              <w:t>5</w:t>
            </w:r>
          </w:p>
        </w:tc>
        <w:tc>
          <w:tcPr>
            <w:tcW w:w="867" w:type="dxa"/>
          </w:tcPr>
          <w:p w14:paraId="0BE7FB91" w14:textId="77777777" w:rsidR="00D16DD0" w:rsidRDefault="00D16DD0" w:rsidP="001A4870">
            <w:r>
              <w:t>6</w:t>
            </w:r>
          </w:p>
        </w:tc>
        <w:tc>
          <w:tcPr>
            <w:tcW w:w="867" w:type="dxa"/>
          </w:tcPr>
          <w:p w14:paraId="5DAA96C8" w14:textId="77777777" w:rsidR="00D16DD0" w:rsidRDefault="00D16DD0" w:rsidP="001A4870">
            <w:r>
              <w:t>7</w:t>
            </w:r>
          </w:p>
        </w:tc>
        <w:tc>
          <w:tcPr>
            <w:tcW w:w="867" w:type="dxa"/>
          </w:tcPr>
          <w:p w14:paraId="74675DD4" w14:textId="77777777" w:rsidR="00D16DD0" w:rsidRDefault="00D16DD0" w:rsidP="001A4870">
            <w:r>
              <w:t>8</w:t>
            </w:r>
          </w:p>
        </w:tc>
        <w:tc>
          <w:tcPr>
            <w:tcW w:w="867" w:type="dxa"/>
          </w:tcPr>
          <w:p w14:paraId="3C8792CA" w14:textId="77777777" w:rsidR="00D16DD0" w:rsidRDefault="00D16DD0" w:rsidP="001A4870">
            <w:r>
              <w:t>9</w:t>
            </w:r>
          </w:p>
        </w:tc>
      </w:tr>
      <w:tr w:rsidR="006C2F8E" w14:paraId="63F78F11" w14:textId="77777777" w:rsidTr="001A4870">
        <w:tc>
          <w:tcPr>
            <w:tcW w:w="1294" w:type="dxa"/>
            <w:vMerge w:val="restart"/>
          </w:tcPr>
          <w:p w14:paraId="6AD1CA2C" w14:textId="77777777" w:rsidR="006C2F8E" w:rsidRDefault="006C2F8E" w:rsidP="001A4870">
            <w:r>
              <w:t>SSB index</w:t>
            </w:r>
          </w:p>
        </w:tc>
        <w:tc>
          <w:tcPr>
            <w:tcW w:w="865" w:type="dxa"/>
          </w:tcPr>
          <w:p w14:paraId="0D45DF11" w14:textId="77777777" w:rsidR="006C2F8E" w:rsidRDefault="006C2F8E" w:rsidP="001A4870">
            <w:r>
              <w:t>0</w:t>
            </w:r>
          </w:p>
        </w:tc>
        <w:tc>
          <w:tcPr>
            <w:tcW w:w="867" w:type="dxa"/>
          </w:tcPr>
          <w:p w14:paraId="4C8B4400" w14:textId="560EA227" w:rsidR="006C2F8E" w:rsidRDefault="00143CCD" w:rsidP="001A4870">
            <w:r>
              <w:t>6</w:t>
            </w:r>
          </w:p>
        </w:tc>
        <w:tc>
          <w:tcPr>
            <w:tcW w:w="867" w:type="dxa"/>
          </w:tcPr>
          <w:p w14:paraId="15BC9004" w14:textId="21FFC86C" w:rsidR="006C2F8E" w:rsidRDefault="00143CCD" w:rsidP="001A4870">
            <w:r>
              <w:t>4</w:t>
            </w:r>
          </w:p>
        </w:tc>
        <w:tc>
          <w:tcPr>
            <w:tcW w:w="867" w:type="dxa"/>
          </w:tcPr>
          <w:p w14:paraId="7DED9F06" w14:textId="340E4072" w:rsidR="006C2F8E" w:rsidRDefault="00143CCD" w:rsidP="001A4870">
            <w:r>
              <w:t>2</w:t>
            </w:r>
          </w:p>
        </w:tc>
        <w:tc>
          <w:tcPr>
            <w:tcW w:w="867" w:type="dxa"/>
          </w:tcPr>
          <w:p w14:paraId="1FFAA484" w14:textId="44CDEB76" w:rsidR="006C2F8E" w:rsidRDefault="00143CCD" w:rsidP="001A4870">
            <w:r>
              <w:t>0</w:t>
            </w:r>
          </w:p>
        </w:tc>
        <w:tc>
          <w:tcPr>
            <w:tcW w:w="867" w:type="dxa"/>
          </w:tcPr>
          <w:p w14:paraId="6D860ED4" w14:textId="4CF8D702" w:rsidR="006C2F8E" w:rsidRDefault="00143CCD" w:rsidP="001A4870">
            <w:r>
              <w:t>6</w:t>
            </w:r>
          </w:p>
        </w:tc>
        <w:tc>
          <w:tcPr>
            <w:tcW w:w="867" w:type="dxa"/>
          </w:tcPr>
          <w:p w14:paraId="4AF3C1AB" w14:textId="723E475E" w:rsidR="006C2F8E" w:rsidRDefault="00143CCD" w:rsidP="001A4870">
            <w:r>
              <w:t>4</w:t>
            </w:r>
          </w:p>
        </w:tc>
        <w:tc>
          <w:tcPr>
            <w:tcW w:w="867" w:type="dxa"/>
          </w:tcPr>
          <w:p w14:paraId="04599145" w14:textId="20D9255D" w:rsidR="006C2F8E" w:rsidRDefault="00143CCD" w:rsidP="001A4870">
            <w:r>
              <w:t>2</w:t>
            </w:r>
          </w:p>
        </w:tc>
        <w:tc>
          <w:tcPr>
            <w:tcW w:w="867" w:type="dxa"/>
          </w:tcPr>
          <w:p w14:paraId="7B26B6DD" w14:textId="3FA4D56F" w:rsidR="006C2F8E" w:rsidRDefault="00143CCD" w:rsidP="001A4870">
            <w:r>
              <w:t>0</w:t>
            </w:r>
          </w:p>
        </w:tc>
        <w:tc>
          <w:tcPr>
            <w:tcW w:w="867" w:type="dxa"/>
          </w:tcPr>
          <w:p w14:paraId="17424256" w14:textId="09D8CAC5" w:rsidR="006C2F8E" w:rsidRDefault="00143CCD" w:rsidP="001A4870">
            <w:r>
              <w:t>6</w:t>
            </w:r>
          </w:p>
        </w:tc>
      </w:tr>
      <w:tr w:rsidR="006C2F8E" w14:paraId="4EF9A292" w14:textId="77777777" w:rsidTr="001A4870">
        <w:tc>
          <w:tcPr>
            <w:tcW w:w="1294" w:type="dxa"/>
            <w:vMerge/>
          </w:tcPr>
          <w:p w14:paraId="2B38775D" w14:textId="77777777" w:rsidR="006C2F8E" w:rsidRDefault="006C2F8E" w:rsidP="001A4870"/>
        </w:tc>
        <w:tc>
          <w:tcPr>
            <w:tcW w:w="865" w:type="dxa"/>
          </w:tcPr>
          <w:p w14:paraId="3047EBC0" w14:textId="269B174A" w:rsidR="006C2F8E" w:rsidRDefault="00836EFB" w:rsidP="001A4870">
            <w:r>
              <w:t>1</w:t>
            </w:r>
          </w:p>
        </w:tc>
        <w:tc>
          <w:tcPr>
            <w:tcW w:w="867" w:type="dxa"/>
          </w:tcPr>
          <w:p w14:paraId="522BEABB" w14:textId="75A2ABA7" w:rsidR="006C2F8E" w:rsidRDefault="00143CCD" w:rsidP="001A4870">
            <w:r>
              <w:t>7</w:t>
            </w:r>
          </w:p>
        </w:tc>
        <w:tc>
          <w:tcPr>
            <w:tcW w:w="867" w:type="dxa"/>
          </w:tcPr>
          <w:p w14:paraId="79D8FACC" w14:textId="0190F88E" w:rsidR="006C2F8E" w:rsidRDefault="00143CCD" w:rsidP="001A4870">
            <w:r>
              <w:t>5</w:t>
            </w:r>
          </w:p>
        </w:tc>
        <w:tc>
          <w:tcPr>
            <w:tcW w:w="867" w:type="dxa"/>
          </w:tcPr>
          <w:p w14:paraId="141A4F69" w14:textId="06855478" w:rsidR="006C2F8E" w:rsidRDefault="00143CCD" w:rsidP="001A4870">
            <w:r>
              <w:t>3</w:t>
            </w:r>
          </w:p>
        </w:tc>
        <w:tc>
          <w:tcPr>
            <w:tcW w:w="867" w:type="dxa"/>
          </w:tcPr>
          <w:p w14:paraId="506526D1" w14:textId="5F39F550" w:rsidR="006C2F8E" w:rsidRDefault="00143CCD" w:rsidP="001A4870">
            <w:r>
              <w:t>1</w:t>
            </w:r>
          </w:p>
        </w:tc>
        <w:tc>
          <w:tcPr>
            <w:tcW w:w="867" w:type="dxa"/>
          </w:tcPr>
          <w:p w14:paraId="538EF831" w14:textId="71334EA6" w:rsidR="006C2F8E" w:rsidRDefault="00143CCD" w:rsidP="001A4870">
            <w:r>
              <w:t>7</w:t>
            </w:r>
          </w:p>
        </w:tc>
        <w:tc>
          <w:tcPr>
            <w:tcW w:w="867" w:type="dxa"/>
          </w:tcPr>
          <w:p w14:paraId="2ED44898" w14:textId="1B197E66" w:rsidR="006C2F8E" w:rsidRDefault="00143CCD" w:rsidP="001A4870">
            <w:r>
              <w:t>5</w:t>
            </w:r>
          </w:p>
        </w:tc>
        <w:tc>
          <w:tcPr>
            <w:tcW w:w="867" w:type="dxa"/>
          </w:tcPr>
          <w:p w14:paraId="20F1AC10" w14:textId="20012647" w:rsidR="006C2F8E" w:rsidRDefault="00143CCD" w:rsidP="001A4870">
            <w:r>
              <w:t>3</w:t>
            </w:r>
          </w:p>
        </w:tc>
        <w:tc>
          <w:tcPr>
            <w:tcW w:w="867" w:type="dxa"/>
          </w:tcPr>
          <w:p w14:paraId="7262A82B" w14:textId="6B58D4DB" w:rsidR="006C2F8E" w:rsidRDefault="00143CCD" w:rsidP="001A4870">
            <w:r>
              <w:t>1</w:t>
            </w:r>
          </w:p>
        </w:tc>
        <w:tc>
          <w:tcPr>
            <w:tcW w:w="867" w:type="dxa"/>
          </w:tcPr>
          <w:p w14:paraId="4DDA68F7" w14:textId="5CE79964" w:rsidR="006C2F8E" w:rsidRDefault="00143CCD" w:rsidP="001A4870">
            <w:r>
              <w:t>7</w:t>
            </w:r>
          </w:p>
        </w:tc>
      </w:tr>
      <w:tr w:rsidR="006C2F8E" w14:paraId="1DED8A95" w14:textId="77777777" w:rsidTr="001A4870">
        <w:tc>
          <w:tcPr>
            <w:tcW w:w="1294" w:type="dxa"/>
            <w:vMerge/>
          </w:tcPr>
          <w:p w14:paraId="59DEA8E2" w14:textId="77777777" w:rsidR="006C2F8E" w:rsidRDefault="006C2F8E" w:rsidP="001A4870"/>
        </w:tc>
        <w:tc>
          <w:tcPr>
            <w:tcW w:w="865" w:type="dxa"/>
          </w:tcPr>
          <w:p w14:paraId="4E01CAE1" w14:textId="3DACBD63" w:rsidR="006C2F8E" w:rsidRDefault="00143CCD" w:rsidP="001A4870">
            <w:r>
              <w:t>2</w:t>
            </w:r>
          </w:p>
        </w:tc>
        <w:tc>
          <w:tcPr>
            <w:tcW w:w="867" w:type="dxa"/>
          </w:tcPr>
          <w:p w14:paraId="35D0FF58" w14:textId="255E3ED5" w:rsidR="006C2F8E" w:rsidRDefault="00143CCD" w:rsidP="001A4870">
            <w:r>
              <w:t>0</w:t>
            </w:r>
          </w:p>
        </w:tc>
        <w:tc>
          <w:tcPr>
            <w:tcW w:w="867" w:type="dxa"/>
          </w:tcPr>
          <w:p w14:paraId="2DE09222" w14:textId="4DC78523" w:rsidR="006C2F8E" w:rsidRDefault="00143CCD" w:rsidP="001A4870">
            <w:r>
              <w:t>6</w:t>
            </w:r>
          </w:p>
        </w:tc>
        <w:tc>
          <w:tcPr>
            <w:tcW w:w="867" w:type="dxa"/>
          </w:tcPr>
          <w:p w14:paraId="1B5300EA" w14:textId="3AF96132" w:rsidR="006C2F8E" w:rsidRDefault="00143CCD" w:rsidP="001A4870">
            <w:r>
              <w:t>4</w:t>
            </w:r>
          </w:p>
        </w:tc>
        <w:tc>
          <w:tcPr>
            <w:tcW w:w="867" w:type="dxa"/>
          </w:tcPr>
          <w:p w14:paraId="5A56CD53" w14:textId="7CD16549" w:rsidR="006C2F8E" w:rsidRDefault="00143CCD" w:rsidP="001A4870">
            <w:r>
              <w:t>2</w:t>
            </w:r>
          </w:p>
        </w:tc>
        <w:tc>
          <w:tcPr>
            <w:tcW w:w="867" w:type="dxa"/>
          </w:tcPr>
          <w:p w14:paraId="4F0FCB75" w14:textId="0782FEA9" w:rsidR="006C2F8E" w:rsidRDefault="00143CCD" w:rsidP="001A4870">
            <w:r>
              <w:t>0</w:t>
            </w:r>
          </w:p>
        </w:tc>
        <w:tc>
          <w:tcPr>
            <w:tcW w:w="867" w:type="dxa"/>
          </w:tcPr>
          <w:p w14:paraId="2BFD2D55" w14:textId="3994EC5C" w:rsidR="006C2F8E" w:rsidRDefault="00143CCD" w:rsidP="001A4870">
            <w:r>
              <w:t>6</w:t>
            </w:r>
          </w:p>
        </w:tc>
        <w:tc>
          <w:tcPr>
            <w:tcW w:w="867" w:type="dxa"/>
          </w:tcPr>
          <w:p w14:paraId="2AC0E9F3" w14:textId="40F45142" w:rsidR="006C2F8E" w:rsidRDefault="00143CCD" w:rsidP="001A4870">
            <w:r>
              <w:t>4</w:t>
            </w:r>
          </w:p>
        </w:tc>
        <w:tc>
          <w:tcPr>
            <w:tcW w:w="867" w:type="dxa"/>
          </w:tcPr>
          <w:p w14:paraId="45DBE179" w14:textId="4FFDB843" w:rsidR="006C2F8E" w:rsidRDefault="00143CCD" w:rsidP="001A4870">
            <w:r>
              <w:t>2</w:t>
            </w:r>
          </w:p>
        </w:tc>
        <w:tc>
          <w:tcPr>
            <w:tcW w:w="867" w:type="dxa"/>
          </w:tcPr>
          <w:p w14:paraId="1F65C2C4" w14:textId="2F4C4DEB" w:rsidR="006C2F8E" w:rsidRDefault="00143CCD" w:rsidP="001A4870">
            <w:r>
              <w:t>0</w:t>
            </w:r>
          </w:p>
        </w:tc>
      </w:tr>
      <w:tr w:rsidR="006C2F8E" w14:paraId="685F39EF" w14:textId="77777777" w:rsidTr="001A4870">
        <w:tc>
          <w:tcPr>
            <w:tcW w:w="1294" w:type="dxa"/>
            <w:vMerge/>
          </w:tcPr>
          <w:p w14:paraId="3CEA4481" w14:textId="77777777" w:rsidR="006C2F8E" w:rsidRDefault="006C2F8E" w:rsidP="001A4870"/>
        </w:tc>
        <w:tc>
          <w:tcPr>
            <w:tcW w:w="865" w:type="dxa"/>
          </w:tcPr>
          <w:p w14:paraId="0252E28E" w14:textId="088E5ACE" w:rsidR="006C2F8E" w:rsidRDefault="00143CCD" w:rsidP="001A4870">
            <w:r>
              <w:t>3</w:t>
            </w:r>
          </w:p>
        </w:tc>
        <w:tc>
          <w:tcPr>
            <w:tcW w:w="867" w:type="dxa"/>
          </w:tcPr>
          <w:p w14:paraId="40CA2552" w14:textId="48A11FF4" w:rsidR="006C2F8E" w:rsidRDefault="00143CCD" w:rsidP="001A4870">
            <w:r>
              <w:t>1</w:t>
            </w:r>
          </w:p>
        </w:tc>
        <w:tc>
          <w:tcPr>
            <w:tcW w:w="867" w:type="dxa"/>
          </w:tcPr>
          <w:p w14:paraId="26069C6D" w14:textId="3B74BED7" w:rsidR="006C2F8E" w:rsidRDefault="00143CCD" w:rsidP="001A4870">
            <w:r>
              <w:t>7</w:t>
            </w:r>
          </w:p>
        </w:tc>
        <w:tc>
          <w:tcPr>
            <w:tcW w:w="867" w:type="dxa"/>
          </w:tcPr>
          <w:p w14:paraId="66ABBFB6" w14:textId="415B087B" w:rsidR="006C2F8E" w:rsidRDefault="00143CCD" w:rsidP="001A4870">
            <w:r>
              <w:t>5</w:t>
            </w:r>
          </w:p>
        </w:tc>
        <w:tc>
          <w:tcPr>
            <w:tcW w:w="867" w:type="dxa"/>
          </w:tcPr>
          <w:p w14:paraId="65E69935" w14:textId="710FC393" w:rsidR="006C2F8E" w:rsidRDefault="00143CCD" w:rsidP="001A4870">
            <w:r>
              <w:t>3</w:t>
            </w:r>
          </w:p>
        </w:tc>
        <w:tc>
          <w:tcPr>
            <w:tcW w:w="867" w:type="dxa"/>
          </w:tcPr>
          <w:p w14:paraId="5A907C44" w14:textId="3C61203E" w:rsidR="006C2F8E" w:rsidRDefault="00143CCD" w:rsidP="001A4870">
            <w:r>
              <w:t>1</w:t>
            </w:r>
          </w:p>
        </w:tc>
        <w:tc>
          <w:tcPr>
            <w:tcW w:w="867" w:type="dxa"/>
          </w:tcPr>
          <w:p w14:paraId="73FC19C3" w14:textId="23088B8F" w:rsidR="006C2F8E" w:rsidRDefault="00143CCD" w:rsidP="001A4870">
            <w:r>
              <w:t>7</w:t>
            </w:r>
          </w:p>
        </w:tc>
        <w:tc>
          <w:tcPr>
            <w:tcW w:w="867" w:type="dxa"/>
          </w:tcPr>
          <w:p w14:paraId="29753E9C" w14:textId="2336ED6A" w:rsidR="006C2F8E" w:rsidRDefault="00143CCD" w:rsidP="001A4870">
            <w:r>
              <w:t>5</w:t>
            </w:r>
          </w:p>
        </w:tc>
        <w:tc>
          <w:tcPr>
            <w:tcW w:w="867" w:type="dxa"/>
          </w:tcPr>
          <w:p w14:paraId="11EFA863" w14:textId="3D8C766E" w:rsidR="006C2F8E" w:rsidRDefault="00143CCD" w:rsidP="001A4870">
            <w:r>
              <w:t>3</w:t>
            </w:r>
          </w:p>
        </w:tc>
        <w:tc>
          <w:tcPr>
            <w:tcW w:w="867" w:type="dxa"/>
          </w:tcPr>
          <w:p w14:paraId="321B9CE8" w14:textId="05D8CD90" w:rsidR="006C2F8E" w:rsidRDefault="00143CCD" w:rsidP="001A4870">
            <w:r>
              <w:t>1</w:t>
            </w:r>
          </w:p>
        </w:tc>
      </w:tr>
      <w:tr w:rsidR="006C2F8E" w14:paraId="6615A472" w14:textId="77777777" w:rsidTr="001A4870">
        <w:tc>
          <w:tcPr>
            <w:tcW w:w="1294" w:type="dxa"/>
            <w:vMerge/>
          </w:tcPr>
          <w:p w14:paraId="3555EF74" w14:textId="77777777" w:rsidR="006C2F8E" w:rsidRDefault="006C2F8E" w:rsidP="001A4870"/>
        </w:tc>
        <w:tc>
          <w:tcPr>
            <w:tcW w:w="865" w:type="dxa"/>
          </w:tcPr>
          <w:p w14:paraId="3CD000BE" w14:textId="65851D1D" w:rsidR="006C2F8E" w:rsidRDefault="00143CCD" w:rsidP="001A4870">
            <w:r>
              <w:t>4</w:t>
            </w:r>
          </w:p>
        </w:tc>
        <w:tc>
          <w:tcPr>
            <w:tcW w:w="867" w:type="dxa"/>
          </w:tcPr>
          <w:p w14:paraId="12B95D6E" w14:textId="6B337060" w:rsidR="006C2F8E" w:rsidRDefault="00143CCD" w:rsidP="001A4870">
            <w:r>
              <w:t>2</w:t>
            </w:r>
          </w:p>
        </w:tc>
        <w:tc>
          <w:tcPr>
            <w:tcW w:w="867" w:type="dxa"/>
          </w:tcPr>
          <w:p w14:paraId="6C4207B8" w14:textId="4D69E08D" w:rsidR="006C2F8E" w:rsidRDefault="00143CCD" w:rsidP="001A4870">
            <w:r>
              <w:t>0</w:t>
            </w:r>
          </w:p>
        </w:tc>
        <w:tc>
          <w:tcPr>
            <w:tcW w:w="867" w:type="dxa"/>
          </w:tcPr>
          <w:p w14:paraId="3C2F17FA" w14:textId="18EE0694" w:rsidR="006C2F8E" w:rsidRDefault="00143CCD" w:rsidP="001A4870">
            <w:r>
              <w:t>6</w:t>
            </w:r>
          </w:p>
        </w:tc>
        <w:tc>
          <w:tcPr>
            <w:tcW w:w="867" w:type="dxa"/>
          </w:tcPr>
          <w:p w14:paraId="75B7AEA7" w14:textId="0AD504F5" w:rsidR="006C2F8E" w:rsidRDefault="00143CCD" w:rsidP="001A4870">
            <w:r>
              <w:t>4</w:t>
            </w:r>
          </w:p>
        </w:tc>
        <w:tc>
          <w:tcPr>
            <w:tcW w:w="867" w:type="dxa"/>
          </w:tcPr>
          <w:p w14:paraId="22B43EE5" w14:textId="36912A48" w:rsidR="006C2F8E" w:rsidRDefault="00143CCD" w:rsidP="001A4870">
            <w:r>
              <w:t>2</w:t>
            </w:r>
          </w:p>
        </w:tc>
        <w:tc>
          <w:tcPr>
            <w:tcW w:w="867" w:type="dxa"/>
          </w:tcPr>
          <w:p w14:paraId="77DDA557" w14:textId="0F160C3E" w:rsidR="006C2F8E" w:rsidRDefault="00143CCD" w:rsidP="001A4870">
            <w:r>
              <w:t>0</w:t>
            </w:r>
          </w:p>
        </w:tc>
        <w:tc>
          <w:tcPr>
            <w:tcW w:w="867" w:type="dxa"/>
          </w:tcPr>
          <w:p w14:paraId="0D1CE5C2" w14:textId="3DFBCF78" w:rsidR="006C2F8E" w:rsidRDefault="00143CCD" w:rsidP="001A4870">
            <w:r>
              <w:t>6</w:t>
            </w:r>
          </w:p>
        </w:tc>
        <w:tc>
          <w:tcPr>
            <w:tcW w:w="867" w:type="dxa"/>
          </w:tcPr>
          <w:p w14:paraId="28A6ED5D" w14:textId="5DC44911" w:rsidR="006C2F8E" w:rsidRDefault="00143CCD" w:rsidP="001A4870">
            <w:r>
              <w:t>4</w:t>
            </w:r>
          </w:p>
        </w:tc>
        <w:tc>
          <w:tcPr>
            <w:tcW w:w="867" w:type="dxa"/>
          </w:tcPr>
          <w:p w14:paraId="26ECD0DE" w14:textId="295898EC" w:rsidR="006C2F8E" w:rsidRDefault="00143CCD" w:rsidP="001A4870">
            <w:r>
              <w:t>2</w:t>
            </w:r>
          </w:p>
        </w:tc>
      </w:tr>
      <w:tr w:rsidR="006C2F8E" w14:paraId="6FB62FC0" w14:textId="77777777" w:rsidTr="001A4870">
        <w:tc>
          <w:tcPr>
            <w:tcW w:w="1294" w:type="dxa"/>
            <w:vMerge/>
          </w:tcPr>
          <w:p w14:paraId="21568C67" w14:textId="77777777" w:rsidR="006C2F8E" w:rsidRDefault="006C2F8E" w:rsidP="001A4870"/>
        </w:tc>
        <w:tc>
          <w:tcPr>
            <w:tcW w:w="865" w:type="dxa"/>
          </w:tcPr>
          <w:p w14:paraId="10550AF6" w14:textId="21E327CD" w:rsidR="006C2F8E" w:rsidRDefault="00143CCD" w:rsidP="001A4870">
            <w:r>
              <w:t>5</w:t>
            </w:r>
          </w:p>
        </w:tc>
        <w:tc>
          <w:tcPr>
            <w:tcW w:w="867" w:type="dxa"/>
          </w:tcPr>
          <w:p w14:paraId="2992340B" w14:textId="34A8F2FC" w:rsidR="006C2F8E" w:rsidRDefault="00143CCD" w:rsidP="001A4870">
            <w:r>
              <w:t>3</w:t>
            </w:r>
          </w:p>
        </w:tc>
        <w:tc>
          <w:tcPr>
            <w:tcW w:w="867" w:type="dxa"/>
          </w:tcPr>
          <w:p w14:paraId="68E35812" w14:textId="12419C79" w:rsidR="006C2F8E" w:rsidRDefault="00143CCD" w:rsidP="001A4870">
            <w:r>
              <w:t>1</w:t>
            </w:r>
          </w:p>
        </w:tc>
        <w:tc>
          <w:tcPr>
            <w:tcW w:w="867" w:type="dxa"/>
          </w:tcPr>
          <w:p w14:paraId="74B68EB7" w14:textId="6ACC16F4" w:rsidR="006C2F8E" w:rsidRDefault="00143CCD" w:rsidP="001A4870">
            <w:r>
              <w:t>7</w:t>
            </w:r>
          </w:p>
        </w:tc>
        <w:tc>
          <w:tcPr>
            <w:tcW w:w="867" w:type="dxa"/>
          </w:tcPr>
          <w:p w14:paraId="1A8DFD11" w14:textId="164760B9" w:rsidR="006C2F8E" w:rsidRDefault="00143CCD" w:rsidP="001A4870">
            <w:r>
              <w:t>5</w:t>
            </w:r>
          </w:p>
        </w:tc>
        <w:tc>
          <w:tcPr>
            <w:tcW w:w="867" w:type="dxa"/>
          </w:tcPr>
          <w:p w14:paraId="54322EF2" w14:textId="4ADB28A4" w:rsidR="006C2F8E" w:rsidRDefault="00143CCD" w:rsidP="001A4870">
            <w:r>
              <w:t>3</w:t>
            </w:r>
          </w:p>
        </w:tc>
        <w:tc>
          <w:tcPr>
            <w:tcW w:w="867" w:type="dxa"/>
          </w:tcPr>
          <w:p w14:paraId="243FD57A" w14:textId="4C00001B" w:rsidR="006C2F8E" w:rsidRDefault="00143CCD" w:rsidP="001A4870">
            <w:r>
              <w:t>1</w:t>
            </w:r>
          </w:p>
        </w:tc>
        <w:tc>
          <w:tcPr>
            <w:tcW w:w="867" w:type="dxa"/>
          </w:tcPr>
          <w:p w14:paraId="3FED81D0" w14:textId="0E884434" w:rsidR="006C2F8E" w:rsidRDefault="00143CCD" w:rsidP="001A4870">
            <w:r>
              <w:t>7</w:t>
            </w:r>
          </w:p>
        </w:tc>
        <w:tc>
          <w:tcPr>
            <w:tcW w:w="867" w:type="dxa"/>
          </w:tcPr>
          <w:p w14:paraId="1599CFE6" w14:textId="60B012A6" w:rsidR="006C2F8E" w:rsidRDefault="00143CCD" w:rsidP="001A4870">
            <w:r>
              <w:t>5</w:t>
            </w:r>
          </w:p>
        </w:tc>
        <w:tc>
          <w:tcPr>
            <w:tcW w:w="867" w:type="dxa"/>
          </w:tcPr>
          <w:p w14:paraId="48C95B08" w14:textId="6A5BCECA" w:rsidR="006C2F8E" w:rsidRDefault="00143CCD" w:rsidP="001A4870">
            <w:r>
              <w:t>3</w:t>
            </w:r>
          </w:p>
        </w:tc>
      </w:tr>
      <w:tr w:rsidR="006C2F8E" w14:paraId="7BCA144C" w14:textId="77777777" w:rsidTr="001A4870">
        <w:tc>
          <w:tcPr>
            <w:tcW w:w="1294" w:type="dxa"/>
            <w:vMerge/>
          </w:tcPr>
          <w:p w14:paraId="00CDDDA8" w14:textId="77777777" w:rsidR="006C2F8E" w:rsidRDefault="006C2F8E" w:rsidP="001A4870"/>
        </w:tc>
        <w:tc>
          <w:tcPr>
            <w:tcW w:w="865" w:type="dxa"/>
          </w:tcPr>
          <w:p w14:paraId="74BD195B" w14:textId="234B5578" w:rsidR="006C2F8E" w:rsidRDefault="008836E6" w:rsidP="001A4870">
            <w:r>
              <w:t>6</w:t>
            </w:r>
          </w:p>
        </w:tc>
        <w:tc>
          <w:tcPr>
            <w:tcW w:w="867" w:type="dxa"/>
          </w:tcPr>
          <w:p w14:paraId="1582BDC6" w14:textId="2D9E44A9" w:rsidR="006C2F8E" w:rsidRDefault="006C2F8E" w:rsidP="001A4870"/>
        </w:tc>
        <w:tc>
          <w:tcPr>
            <w:tcW w:w="867" w:type="dxa"/>
          </w:tcPr>
          <w:p w14:paraId="53B70602" w14:textId="7F2E4872" w:rsidR="006C2F8E" w:rsidRDefault="006C2F8E" w:rsidP="001A4870"/>
        </w:tc>
        <w:tc>
          <w:tcPr>
            <w:tcW w:w="867" w:type="dxa"/>
          </w:tcPr>
          <w:p w14:paraId="2F6E5398" w14:textId="5DD994CC" w:rsidR="006C2F8E" w:rsidRDefault="006C2F8E" w:rsidP="001A4870"/>
        </w:tc>
        <w:tc>
          <w:tcPr>
            <w:tcW w:w="867" w:type="dxa"/>
          </w:tcPr>
          <w:p w14:paraId="3689B208" w14:textId="44071DD6" w:rsidR="006C2F8E" w:rsidRDefault="008836E6" w:rsidP="001A4870">
            <w:r>
              <w:t>7</w:t>
            </w:r>
          </w:p>
        </w:tc>
        <w:tc>
          <w:tcPr>
            <w:tcW w:w="867" w:type="dxa"/>
          </w:tcPr>
          <w:p w14:paraId="5B7F9F24" w14:textId="4F17C47B" w:rsidR="006C2F8E" w:rsidRDefault="008836E6" w:rsidP="001A4870">
            <w:r>
              <w:t>5</w:t>
            </w:r>
          </w:p>
        </w:tc>
        <w:tc>
          <w:tcPr>
            <w:tcW w:w="867" w:type="dxa"/>
          </w:tcPr>
          <w:p w14:paraId="4A0917CC" w14:textId="2FEDBCA3" w:rsidR="006C2F8E" w:rsidRDefault="006C2F8E" w:rsidP="001A4870"/>
        </w:tc>
        <w:tc>
          <w:tcPr>
            <w:tcW w:w="867" w:type="dxa"/>
          </w:tcPr>
          <w:p w14:paraId="59E2C047" w14:textId="07505586" w:rsidR="006C2F8E" w:rsidRDefault="006C2F8E" w:rsidP="001A4870"/>
        </w:tc>
        <w:tc>
          <w:tcPr>
            <w:tcW w:w="867" w:type="dxa"/>
          </w:tcPr>
          <w:p w14:paraId="6AF75575" w14:textId="2BBCDBFD" w:rsidR="006C2F8E" w:rsidRDefault="006C2F8E" w:rsidP="001A4870"/>
        </w:tc>
        <w:tc>
          <w:tcPr>
            <w:tcW w:w="867" w:type="dxa"/>
          </w:tcPr>
          <w:p w14:paraId="2D965866" w14:textId="74A84F07" w:rsidR="006C2F8E" w:rsidRDefault="008836E6" w:rsidP="001A4870">
            <w:r>
              <w:t>4</w:t>
            </w:r>
          </w:p>
        </w:tc>
      </w:tr>
      <w:tr w:rsidR="00D16DD0" w14:paraId="2178B009" w14:textId="77777777" w:rsidTr="001A4870">
        <w:tc>
          <w:tcPr>
            <w:tcW w:w="1294" w:type="dxa"/>
          </w:tcPr>
          <w:p w14:paraId="283E74DF" w14:textId="77777777" w:rsidR="00D16DD0" w:rsidRDefault="00D16DD0" w:rsidP="001A4870">
            <w:r>
              <w:t>Number of code-points</w:t>
            </w:r>
          </w:p>
        </w:tc>
        <w:tc>
          <w:tcPr>
            <w:tcW w:w="865" w:type="dxa"/>
          </w:tcPr>
          <w:p w14:paraId="7F1649D4" w14:textId="69AC70DA" w:rsidR="00D16DD0" w:rsidRDefault="008836E6" w:rsidP="001A4870">
            <w:r>
              <w:t>7</w:t>
            </w:r>
          </w:p>
        </w:tc>
        <w:tc>
          <w:tcPr>
            <w:tcW w:w="867" w:type="dxa"/>
          </w:tcPr>
          <w:p w14:paraId="151B3A69" w14:textId="77715EFA" w:rsidR="00D16DD0" w:rsidRDefault="006C2F8E" w:rsidP="001A4870">
            <w:r>
              <w:t>6</w:t>
            </w:r>
          </w:p>
        </w:tc>
        <w:tc>
          <w:tcPr>
            <w:tcW w:w="867" w:type="dxa"/>
          </w:tcPr>
          <w:p w14:paraId="509C934D" w14:textId="14C53C4C" w:rsidR="00D16DD0" w:rsidRDefault="008836E6" w:rsidP="001A4870">
            <w:r>
              <w:t>6</w:t>
            </w:r>
          </w:p>
        </w:tc>
        <w:tc>
          <w:tcPr>
            <w:tcW w:w="867" w:type="dxa"/>
          </w:tcPr>
          <w:p w14:paraId="21CBE3EA" w14:textId="36543550" w:rsidR="00D16DD0" w:rsidRDefault="008836E6" w:rsidP="001A4870">
            <w:r>
              <w:t>6</w:t>
            </w:r>
          </w:p>
        </w:tc>
        <w:tc>
          <w:tcPr>
            <w:tcW w:w="867" w:type="dxa"/>
          </w:tcPr>
          <w:p w14:paraId="25F353E9" w14:textId="7E8029E2" w:rsidR="00D16DD0" w:rsidRDefault="008836E6" w:rsidP="001A4870">
            <w:r>
              <w:t>7</w:t>
            </w:r>
          </w:p>
        </w:tc>
        <w:tc>
          <w:tcPr>
            <w:tcW w:w="867" w:type="dxa"/>
          </w:tcPr>
          <w:p w14:paraId="02E6EB90" w14:textId="77E15A1D" w:rsidR="00D16DD0" w:rsidRDefault="008836E6" w:rsidP="001A4870">
            <w:r>
              <w:t>7</w:t>
            </w:r>
          </w:p>
        </w:tc>
        <w:tc>
          <w:tcPr>
            <w:tcW w:w="867" w:type="dxa"/>
          </w:tcPr>
          <w:p w14:paraId="6FE7A596" w14:textId="2912E48B" w:rsidR="00D16DD0" w:rsidRDefault="008836E6" w:rsidP="001A4870">
            <w:r>
              <w:t>6</w:t>
            </w:r>
          </w:p>
        </w:tc>
        <w:tc>
          <w:tcPr>
            <w:tcW w:w="867" w:type="dxa"/>
          </w:tcPr>
          <w:p w14:paraId="24C86721" w14:textId="7D0FC713" w:rsidR="00D16DD0" w:rsidRDefault="006C2F8E" w:rsidP="001A4870">
            <w:r>
              <w:t>6</w:t>
            </w:r>
          </w:p>
        </w:tc>
        <w:tc>
          <w:tcPr>
            <w:tcW w:w="867" w:type="dxa"/>
          </w:tcPr>
          <w:p w14:paraId="37291C4E" w14:textId="19C45814" w:rsidR="00D16DD0" w:rsidRDefault="006C2F8E" w:rsidP="001A4870">
            <w:r>
              <w:t>6</w:t>
            </w:r>
          </w:p>
        </w:tc>
        <w:tc>
          <w:tcPr>
            <w:tcW w:w="867" w:type="dxa"/>
          </w:tcPr>
          <w:p w14:paraId="3F2FA278" w14:textId="42D4A01D" w:rsidR="00D16DD0" w:rsidRDefault="008836E6" w:rsidP="001A4870">
            <w:r>
              <w:t>7</w:t>
            </w:r>
          </w:p>
        </w:tc>
      </w:tr>
      <w:tr w:rsidR="00D16DD0" w14:paraId="2D76E264" w14:textId="77777777" w:rsidTr="001A4870">
        <w:tc>
          <w:tcPr>
            <w:tcW w:w="1294" w:type="dxa"/>
          </w:tcPr>
          <w:p w14:paraId="2E0605F6" w14:textId="77777777" w:rsidR="00D16DD0" w:rsidRDefault="00D16DD0" w:rsidP="001A4870">
            <w:r>
              <w:t xml:space="preserve">Total </w:t>
            </w:r>
            <w:proofErr w:type="spellStart"/>
            <w:r>
              <w:t>codepoints</w:t>
            </w:r>
            <w:proofErr w:type="spellEnd"/>
          </w:p>
        </w:tc>
        <w:tc>
          <w:tcPr>
            <w:tcW w:w="8668" w:type="dxa"/>
            <w:gridSpan w:val="10"/>
          </w:tcPr>
          <w:p w14:paraId="381F8D27" w14:textId="1B5E3702" w:rsidR="00D16DD0" w:rsidRDefault="006C2F8E" w:rsidP="001A4870">
            <w:r>
              <w:t>64</w:t>
            </w:r>
          </w:p>
        </w:tc>
      </w:tr>
    </w:tbl>
    <w:p w14:paraId="50A13495" w14:textId="090767FD" w:rsidR="00D16DD0" w:rsidRDefault="00A602F1" w:rsidP="003037B3">
      <w:r>
        <w:t xml:space="preserve">  </w:t>
      </w:r>
    </w:p>
    <w:p w14:paraId="15D3A771" w14:textId="720F5CF0" w:rsidR="00D76425" w:rsidRDefault="00D76425" w:rsidP="001A39A0">
      <w:r>
        <w:t>Here SSB indices 0-7 are each offered the same transmission opportunities (8/10).</w:t>
      </w:r>
      <w:r w:rsidR="00A602F1">
        <w:t xml:space="preserve"> </w:t>
      </w:r>
    </w:p>
    <w:p w14:paraId="3E44CF88" w14:textId="77777777" w:rsidR="00D76425" w:rsidRDefault="00D76425" w:rsidP="001A39A0"/>
    <w:p w14:paraId="5312679B" w14:textId="4A74DA42" w:rsidR="00EF4B11" w:rsidRDefault="00EF4B11" w:rsidP="001A39A0">
      <w:r>
        <w:t xml:space="preserve">It can be observed from the above that if the number of code-points is limited to 64, then to offer the flexibility of transmitting any SSB index in any transmission opportunity a maximum of 6 beams (L=6) can be supported with 15kHz and a maximum of 3 beams (L=3) can be supported with 30kHz. </w:t>
      </w:r>
      <w:r w:rsidR="009249F1">
        <w:t>It is worth noting</w:t>
      </w:r>
      <w:r>
        <w:t xml:space="preserve"> that </w:t>
      </w:r>
      <w:r w:rsidR="009249F1">
        <w:t xml:space="preserve">for unlicensed operation due to EIRP/PSD limitation, the benefit of narrow beams (that leads to an increased number of beams for coverage) is limited. On the other hand, the number of available code-points may be increased by assigning more bits in PBCH for conveying SSB index and frame-timing information. </w:t>
      </w:r>
    </w:p>
    <w:p w14:paraId="523299A1" w14:textId="77777777" w:rsidR="00D46AF5" w:rsidRDefault="00D46AF5" w:rsidP="001A39A0"/>
    <w:p w14:paraId="008718DD" w14:textId="50697A8C" w:rsidR="00D46AF5" w:rsidRPr="00AE3B10" w:rsidRDefault="00D46AF5" w:rsidP="00D46AF5">
      <w:pPr>
        <w:rPr>
          <w:b/>
          <w:i/>
        </w:rPr>
      </w:pPr>
      <w:r w:rsidRPr="00AE3B10">
        <w:rPr>
          <w:b/>
          <w:i/>
        </w:rPr>
        <w:t>Proposal</w:t>
      </w:r>
      <w:r>
        <w:rPr>
          <w:b/>
          <w:i/>
        </w:rPr>
        <w:t xml:space="preserve"> 2</w:t>
      </w:r>
      <w:r w:rsidRPr="00AE3B10">
        <w:rPr>
          <w:b/>
          <w:i/>
        </w:rPr>
        <w:t>:</w:t>
      </w:r>
      <w:r>
        <w:rPr>
          <w:b/>
          <w:i/>
        </w:rPr>
        <w:t xml:space="preserve"> </w:t>
      </w:r>
      <w:r w:rsidRPr="00AE3B10">
        <w:rPr>
          <w:i/>
        </w:rPr>
        <w:t xml:space="preserve">Consider </w:t>
      </w:r>
      <w:r>
        <w:rPr>
          <w:i/>
        </w:rPr>
        <w:t>associating a SSB transmission opportunity with multiple SSB indices allowing the NW some flexibility in managing the frequency of SSB index transmission post-LBT</w:t>
      </w:r>
      <w:r w:rsidRPr="00AE3B10">
        <w:rPr>
          <w:i/>
        </w:rPr>
        <w:t>.</w:t>
      </w:r>
    </w:p>
    <w:p w14:paraId="7A3C90AC" w14:textId="77777777" w:rsidR="00D46AF5" w:rsidRPr="001A39A0" w:rsidRDefault="00D46AF5" w:rsidP="001A39A0"/>
    <w:p w14:paraId="7FB464ED" w14:textId="762802A4" w:rsidR="00865E12" w:rsidRPr="00327510" w:rsidRDefault="009249F1" w:rsidP="00865E12">
      <w:pPr>
        <w:pStyle w:val="Heading2"/>
      </w:pPr>
      <w:r>
        <w:t>RMSI transmission</w:t>
      </w:r>
    </w:p>
    <w:p w14:paraId="0A184693" w14:textId="70EF9D89" w:rsidR="0070509A" w:rsidRDefault="00DA295F" w:rsidP="00865E12">
      <w:pPr>
        <w:spacing w:before="240" w:after="240"/>
        <w:rPr>
          <w:szCs w:val="20"/>
          <w:lang w:val="en-US"/>
        </w:rPr>
      </w:pPr>
      <w:r>
        <w:rPr>
          <w:szCs w:val="20"/>
          <w:lang w:val="en-US"/>
        </w:rPr>
        <w:t xml:space="preserve">In order to reduce LBT overhead for RMSI transmission, </w:t>
      </w:r>
      <w:r w:rsidR="00182DB5">
        <w:rPr>
          <w:szCs w:val="20"/>
          <w:lang w:val="en-US"/>
        </w:rPr>
        <w:t xml:space="preserve">as well as </w:t>
      </w:r>
      <w:r w:rsidR="00D46AF5">
        <w:rPr>
          <w:szCs w:val="20"/>
          <w:lang w:val="en-US"/>
        </w:rPr>
        <w:t xml:space="preserve">to </w:t>
      </w:r>
      <w:r w:rsidR="00182DB5">
        <w:rPr>
          <w:szCs w:val="20"/>
          <w:lang w:val="en-US"/>
        </w:rPr>
        <w:t xml:space="preserve">act as a filler for gaps between SSBs, </w:t>
      </w:r>
      <w:r>
        <w:rPr>
          <w:szCs w:val="20"/>
          <w:lang w:val="en-US"/>
        </w:rPr>
        <w:t xml:space="preserve">RMSI transmission </w:t>
      </w:r>
      <w:r w:rsidR="006F755F">
        <w:rPr>
          <w:szCs w:val="20"/>
          <w:lang w:val="en-US"/>
        </w:rPr>
        <w:t>may</w:t>
      </w:r>
      <w:r>
        <w:rPr>
          <w:szCs w:val="20"/>
          <w:lang w:val="en-US"/>
        </w:rPr>
        <w:t xml:space="preserve"> be allowed as part of DRS transmission</w:t>
      </w:r>
      <w:r w:rsidR="00182DB5">
        <w:rPr>
          <w:szCs w:val="20"/>
          <w:lang w:val="en-US"/>
        </w:rPr>
        <w:t xml:space="preserve"> when </w:t>
      </w:r>
      <w:r w:rsidR="00E638CC">
        <w:rPr>
          <w:szCs w:val="20"/>
          <w:lang w:val="en-US"/>
        </w:rPr>
        <w:t>required</w:t>
      </w:r>
      <w:r w:rsidR="00182DB5">
        <w:rPr>
          <w:szCs w:val="20"/>
          <w:lang w:val="en-US"/>
        </w:rPr>
        <w:t xml:space="preserve"> by</w:t>
      </w:r>
      <w:r w:rsidR="00E638CC">
        <w:rPr>
          <w:szCs w:val="20"/>
          <w:lang w:val="en-US"/>
        </w:rPr>
        <w:t xml:space="preserve"> the NW</w:t>
      </w:r>
      <w:r>
        <w:rPr>
          <w:szCs w:val="20"/>
          <w:lang w:val="en-US"/>
        </w:rPr>
        <w:t>. In order</w:t>
      </w:r>
      <w:r w:rsidR="00745341">
        <w:rPr>
          <w:szCs w:val="20"/>
          <w:lang w:val="en-US"/>
        </w:rPr>
        <w:t xml:space="preserve"> </w:t>
      </w:r>
      <w:r w:rsidR="00182DB5">
        <w:rPr>
          <w:szCs w:val="20"/>
          <w:lang w:val="en-US"/>
        </w:rPr>
        <w:t>to allow DRS transmission to start with SSB symbols</w:t>
      </w:r>
      <w:r>
        <w:rPr>
          <w:szCs w:val="20"/>
          <w:lang w:val="en-US"/>
        </w:rPr>
        <w:t xml:space="preserve"> we </w:t>
      </w:r>
      <w:r w:rsidR="006F755F">
        <w:rPr>
          <w:szCs w:val="20"/>
          <w:lang w:val="en-US"/>
        </w:rPr>
        <w:t>could</w:t>
      </w:r>
      <w:r>
        <w:rPr>
          <w:szCs w:val="20"/>
          <w:lang w:val="en-US"/>
        </w:rPr>
        <w:t xml:space="preserve"> consider RMSI CORESET located </w:t>
      </w:r>
      <w:r w:rsidR="00745341">
        <w:rPr>
          <w:szCs w:val="20"/>
          <w:lang w:val="en-US"/>
        </w:rPr>
        <w:t>on both sides (in frequency)</w:t>
      </w:r>
      <w:r>
        <w:rPr>
          <w:szCs w:val="20"/>
          <w:lang w:val="en-US"/>
        </w:rPr>
        <w:t xml:space="preserve"> </w:t>
      </w:r>
      <w:r w:rsidR="00745341">
        <w:rPr>
          <w:szCs w:val="20"/>
          <w:lang w:val="en-US"/>
        </w:rPr>
        <w:t xml:space="preserve">of </w:t>
      </w:r>
      <w:r>
        <w:rPr>
          <w:szCs w:val="20"/>
          <w:lang w:val="en-US"/>
        </w:rPr>
        <w:t>an SSB+PBCH transmission block. RMSI CORESET DMRS may be QCL-</w:t>
      </w:r>
      <w:proofErr w:type="spellStart"/>
      <w:r>
        <w:rPr>
          <w:szCs w:val="20"/>
          <w:lang w:val="en-US"/>
        </w:rPr>
        <w:t>ed</w:t>
      </w:r>
      <w:proofErr w:type="spellEnd"/>
      <w:r>
        <w:rPr>
          <w:szCs w:val="20"/>
          <w:lang w:val="en-US"/>
        </w:rPr>
        <w:t xml:space="preserve"> with the naturally associated SSB</w:t>
      </w:r>
      <w:r w:rsidR="00EE6102">
        <w:rPr>
          <w:szCs w:val="20"/>
          <w:lang w:val="en-US"/>
        </w:rPr>
        <w:t xml:space="preserve"> in the same manner as in Rel-15.</w:t>
      </w:r>
      <w:r>
        <w:rPr>
          <w:szCs w:val="20"/>
          <w:lang w:val="en-US"/>
        </w:rPr>
        <w:t xml:space="preserve"> The </w:t>
      </w:r>
      <w:r w:rsidR="006F755F">
        <w:rPr>
          <w:szCs w:val="20"/>
          <w:lang w:val="en-US"/>
        </w:rPr>
        <w:t xml:space="preserve">physical resources of the RMSI CORESET </w:t>
      </w:r>
      <w:r w:rsidR="00EE6102">
        <w:rPr>
          <w:szCs w:val="20"/>
          <w:lang w:val="en-US"/>
        </w:rPr>
        <w:t xml:space="preserve">can also be similarly signaled using a re-interpretation of the </w:t>
      </w:r>
      <w:r w:rsidR="00EE6102" w:rsidRPr="00EE6102">
        <w:rPr>
          <w:i/>
          <w:szCs w:val="20"/>
          <w:lang w:val="en-US"/>
        </w:rPr>
        <w:t>pdcch-ConfigSIB1</w:t>
      </w:r>
      <w:r w:rsidR="00EE6102">
        <w:rPr>
          <w:szCs w:val="20"/>
          <w:lang w:val="en-US"/>
        </w:rPr>
        <w:t xml:space="preserve"> bits. </w:t>
      </w:r>
      <w:r>
        <w:rPr>
          <w:szCs w:val="20"/>
          <w:lang w:val="en-US"/>
        </w:rPr>
        <w:t xml:space="preserve"> </w:t>
      </w:r>
    </w:p>
    <w:p w14:paraId="1962A6C0" w14:textId="77777777" w:rsidR="00B8037B" w:rsidRDefault="00B8037B" w:rsidP="00B8037B">
      <w:pPr>
        <w:keepNext/>
        <w:spacing w:before="240" w:after="240"/>
        <w:jc w:val="center"/>
      </w:pPr>
      <w:r w:rsidRPr="00B8037B">
        <w:rPr>
          <w:noProof/>
          <w:lang w:val="en-US" w:eastAsia="ko-KR"/>
        </w:rPr>
        <w:lastRenderedPageBreak/>
        <w:drawing>
          <wp:inline distT="0" distB="0" distL="0" distR="0" wp14:anchorId="1D66A70E" wp14:editId="4818E37C">
            <wp:extent cx="3986784" cy="3694176"/>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86784" cy="3694176"/>
                    </a:xfrm>
                    <a:prstGeom prst="rect">
                      <a:avLst/>
                    </a:prstGeom>
                  </pic:spPr>
                </pic:pic>
              </a:graphicData>
            </a:graphic>
          </wp:inline>
        </w:drawing>
      </w:r>
    </w:p>
    <w:p w14:paraId="75E36E27" w14:textId="058F24B7" w:rsidR="00DA295F" w:rsidRDefault="00B8037B" w:rsidP="00B8037B">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Example of RMSI CORESET and RMSI transmission as part of DRS</w:t>
      </w:r>
    </w:p>
    <w:p w14:paraId="76C64189" w14:textId="77777777" w:rsidR="00D46AF5" w:rsidRDefault="00D46AF5" w:rsidP="00D46AF5"/>
    <w:p w14:paraId="0FE20CB1" w14:textId="56BD6482" w:rsidR="00D46AF5" w:rsidRPr="00AE3B10" w:rsidRDefault="00D46AF5" w:rsidP="00D46AF5">
      <w:pPr>
        <w:rPr>
          <w:b/>
          <w:i/>
        </w:rPr>
      </w:pPr>
      <w:r w:rsidRPr="00AE3B10">
        <w:rPr>
          <w:b/>
          <w:i/>
        </w:rPr>
        <w:t>Proposal</w:t>
      </w:r>
      <w:r>
        <w:rPr>
          <w:b/>
          <w:i/>
        </w:rPr>
        <w:t xml:space="preserve"> 3</w:t>
      </w:r>
      <w:r w:rsidRPr="00AE3B10">
        <w:rPr>
          <w:b/>
          <w:i/>
        </w:rPr>
        <w:t>:</w:t>
      </w:r>
      <w:r>
        <w:rPr>
          <w:b/>
          <w:i/>
        </w:rPr>
        <w:t xml:space="preserve"> </w:t>
      </w:r>
      <w:r w:rsidRPr="00AE3B10">
        <w:rPr>
          <w:i/>
        </w:rPr>
        <w:t xml:space="preserve">Consider </w:t>
      </w:r>
      <w:r>
        <w:rPr>
          <w:i/>
        </w:rPr>
        <w:t xml:space="preserve">allowing RMSI transmission within a </w:t>
      </w:r>
      <w:r w:rsidR="00E26641">
        <w:rPr>
          <w:i/>
        </w:rPr>
        <w:t xml:space="preserve">NR </w:t>
      </w:r>
      <w:r>
        <w:rPr>
          <w:i/>
        </w:rPr>
        <w:t xml:space="preserve">DRS </w:t>
      </w:r>
      <w:r w:rsidR="00E26641">
        <w:rPr>
          <w:i/>
        </w:rPr>
        <w:t>transmission window.</w:t>
      </w:r>
    </w:p>
    <w:p w14:paraId="2ECD2A71" w14:textId="77777777" w:rsidR="00D46AF5" w:rsidRPr="00D46AF5" w:rsidRDefault="00D46AF5" w:rsidP="00D46AF5"/>
    <w:p w14:paraId="4B9E3E61" w14:textId="62C14709" w:rsidR="00182DB5" w:rsidRPr="00327510" w:rsidRDefault="00182DB5" w:rsidP="00182DB5">
      <w:pPr>
        <w:pStyle w:val="Heading2"/>
      </w:pPr>
      <w:r>
        <w:t>CSI-RS transmission</w:t>
      </w:r>
    </w:p>
    <w:p w14:paraId="3372867D" w14:textId="25AF1DCA" w:rsidR="00182DB5" w:rsidRDefault="00E638CC" w:rsidP="00865E12">
      <w:pPr>
        <w:spacing w:before="240" w:after="240"/>
        <w:rPr>
          <w:szCs w:val="20"/>
          <w:lang w:val="en-US"/>
        </w:rPr>
      </w:pPr>
      <w:r>
        <w:rPr>
          <w:szCs w:val="20"/>
          <w:lang w:val="en-US"/>
        </w:rPr>
        <w:t>In order to reduce LBT overhead for CSI-RS transmission, as well as to allow RRM measurements, CSI-RS transmission may be allowed as part of DRS transmission when required by the NW. This follows, in part, the motivation and principle of LTE LAA DRS.</w:t>
      </w:r>
      <w:r w:rsidR="002626C0">
        <w:rPr>
          <w:szCs w:val="20"/>
          <w:lang w:val="en-US"/>
        </w:rPr>
        <w:t xml:space="preserve"> In general, </w:t>
      </w:r>
      <w:r w:rsidR="00A0219F">
        <w:rPr>
          <w:szCs w:val="20"/>
          <w:lang w:val="en-US"/>
        </w:rPr>
        <w:t xml:space="preserve">CSI-RS may be transmitted in the symbols following a SSB. </w:t>
      </w:r>
      <w:r w:rsidR="00C4782E">
        <w:rPr>
          <w:szCs w:val="20"/>
          <w:lang w:val="en-US"/>
        </w:rPr>
        <w:t xml:space="preserve">Such a CSI-RS (one or more) may be configured to a UE and associated with a SSB index (not necessarily QCL). </w:t>
      </w:r>
    </w:p>
    <w:p w14:paraId="40C70780" w14:textId="7878CD67" w:rsidR="00B8037B" w:rsidRDefault="00D46AF5" w:rsidP="00B8037B">
      <w:pPr>
        <w:keepNext/>
        <w:spacing w:before="240" w:after="240"/>
        <w:jc w:val="center"/>
      </w:pPr>
      <w:r w:rsidRPr="00D46AF5">
        <w:rPr>
          <w:noProof/>
          <w:lang w:val="en-US" w:eastAsia="ko-KR"/>
        </w:rPr>
        <w:lastRenderedPageBreak/>
        <w:drawing>
          <wp:inline distT="0" distB="0" distL="0" distR="0" wp14:anchorId="4D6CDB0F" wp14:editId="39F2763F">
            <wp:extent cx="2743200" cy="40599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43200" cy="4059936"/>
                    </a:xfrm>
                    <a:prstGeom prst="rect">
                      <a:avLst/>
                    </a:prstGeom>
                  </pic:spPr>
                </pic:pic>
              </a:graphicData>
            </a:graphic>
          </wp:inline>
        </w:drawing>
      </w:r>
    </w:p>
    <w:p w14:paraId="5F8040EB" w14:textId="5B40A53C" w:rsidR="00B8037B" w:rsidRDefault="00B8037B" w:rsidP="00B8037B">
      <w:pPr>
        <w:pStyle w:val="Caption"/>
        <w:jc w:val="center"/>
        <w:rPr>
          <w:szCs w:val="20"/>
          <w:lang w:val="en-US"/>
        </w:rPr>
      </w:pPr>
      <w:r>
        <w:t xml:space="preserve">Figure </w:t>
      </w:r>
      <w:r>
        <w:fldChar w:fldCharType="begin"/>
      </w:r>
      <w:r>
        <w:instrText xml:space="preserve"> SEQ Figure \* ARABIC </w:instrText>
      </w:r>
      <w:r>
        <w:fldChar w:fldCharType="separate"/>
      </w:r>
      <w:r>
        <w:rPr>
          <w:noProof/>
        </w:rPr>
        <w:t>3</w:t>
      </w:r>
      <w:r>
        <w:fldChar w:fldCharType="end"/>
      </w:r>
      <w:r>
        <w:t>: Example of CSI-RS transmission as part of DRS</w:t>
      </w:r>
    </w:p>
    <w:p w14:paraId="1ECFE185" w14:textId="77777777" w:rsidR="00A0219F" w:rsidRDefault="00A0219F" w:rsidP="00865E12">
      <w:pPr>
        <w:spacing w:before="240" w:after="240"/>
        <w:rPr>
          <w:szCs w:val="20"/>
          <w:lang w:val="en-US"/>
        </w:rPr>
      </w:pPr>
    </w:p>
    <w:p w14:paraId="6D7C777F" w14:textId="04E357CA" w:rsidR="0009455B" w:rsidRDefault="00E26641" w:rsidP="0009455B">
      <w:pPr>
        <w:spacing w:before="240" w:after="240"/>
        <w:rPr>
          <w:i/>
        </w:rPr>
      </w:pPr>
      <w:r w:rsidRPr="00AE3B10">
        <w:rPr>
          <w:b/>
          <w:i/>
        </w:rPr>
        <w:t>Proposal</w:t>
      </w:r>
      <w:r>
        <w:rPr>
          <w:b/>
          <w:i/>
        </w:rPr>
        <w:t xml:space="preserve"> 4</w:t>
      </w:r>
      <w:r w:rsidRPr="00AE3B10">
        <w:rPr>
          <w:b/>
          <w:i/>
        </w:rPr>
        <w:t>:</w:t>
      </w:r>
      <w:r>
        <w:rPr>
          <w:b/>
          <w:i/>
        </w:rPr>
        <w:t xml:space="preserve"> </w:t>
      </w:r>
      <w:r w:rsidRPr="00AE3B10">
        <w:rPr>
          <w:i/>
        </w:rPr>
        <w:t xml:space="preserve">Consider </w:t>
      </w:r>
      <w:r>
        <w:rPr>
          <w:i/>
        </w:rPr>
        <w:t>allowing CSI-RS transmission within a NR DRS transmission window.</w:t>
      </w:r>
    </w:p>
    <w:p w14:paraId="6380D372" w14:textId="77777777" w:rsidR="0009455B" w:rsidRPr="00B63A41" w:rsidRDefault="0009455B" w:rsidP="0009455B">
      <w:pPr>
        <w:spacing w:before="240" w:after="240"/>
        <w:rPr>
          <w:b/>
          <w:szCs w:val="20"/>
          <w:lang w:val="en-US"/>
        </w:rPr>
      </w:pPr>
    </w:p>
    <w:p w14:paraId="5B014596" w14:textId="77777777" w:rsidR="0009455B" w:rsidRPr="0009455B" w:rsidRDefault="0009455B" w:rsidP="0009455B">
      <w:pPr>
        <w:pStyle w:val="Heading1"/>
      </w:pPr>
      <w:r w:rsidRPr="0009455B">
        <w:t xml:space="preserve">Mechanism for UE power saving </w:t>
      </w:r>
    </w:p>
    <w:p w14:paraId="5AD76E79" w14:textId="77777777" w:rsidR="0009455B" w:rsidRDefault="0009455B" w:rsidP="0009455B">
      <w:r>
        <w:t xml:space="preserve">In NR-unlicensed, it is preferable to have shorter TTI for many reasons; to better coexist with Wi-Fi with finer granularity in time in accessing the medium and fast turnaround, etc. There are two ways to shorten the TTI: 1) increase the sub-carrier spacing, and 2) utilize non-slot based scheduling. </w:t>
      </w:r>
    </w:p>
    <w:p w14:paraId="15B5EFC7" w14:textId="77777777" w:rsidR="0009455B" w:rsidRPr="0083017B" w:rsidRDefault="0009455B" w:rsidP="0009455B">
      <w:r>
        <w:t xml:space="preserve">An increased transmission granularity in time implies, in turn, an increased PDCCH monitoring overhead. That is, a UE is required to monitor the PDCCH more often than longer TTI case. In this section, we discuss possible options to reduce the UE PDCCH monitoring overhead and thereby, reducing UE power consumption, while allowing shorter TTI operation of NR-unlicensed. </w:t>
      </w:r>
    </w:p>
    <w:p w14:paraId="7FBC5445" w14:textId="77777777" w:rsidR="0009455B" w:rsidRDefault="0009455B" w:rsidP="0009455B">
      <w:pPr>
        <w:pStyle w:val="Heading2"/>
      </w:pPr>
      <w:r>
        <w:t xml:space="preserve">PDCCH monitoring window concept </w:t>
      </w:r>
    </w:p>
    <w:p w14:paraId="76F9D6FF" w14:textId="77777777" w:rsidR="0009455B" w:rsidRDefault="0009455B" w:rsidP="0009455B">
      <w:r>
        <w:t xml:space="preserve">The PDCCH monitoring window concept is depicted in Figure 3 below, in which a UE is configured with PDCCH monitoring window in addition to PDCCH monitoring periodicity and occasion, which had been already defined for Rel-15 NR. </w:t>
      </w:r>
    </w:p>
    <w:p w14:paraId="69B9DF42" w14:textId="77777777" w:rsidR="0009455B" w:rsidRDefault="0009455B" w:rsidP="0009455B">
      <w:pPr>
        <w:jc w:val="center"/>
      </w:pPr>
      <w:r>
        <w:object w:dxaOrig="4236" w:dyaOrig="2508" w14:anchorId="4EDAA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147pt" o:ole="">
            <v:imagedata r:id="rId17" o:title=""/>
          </v:shape>
          <o:OLEObject Type="Embed" ProgID="Visio.Drawing.15" ShapeID="_x0000_i1025" DrawAspect="Content" ObjectID="_1595434848" r:id="rId18"/>
        </w:object>
      </w:r>
    </w:p>
    <w:p w14:paraId="1AB6D31A" w14:textId="77777777" w:rsidR="0009455B" w:rsidRDefault="0009455B" w:rsidP="0009455B"/>
    <w:p w14:paraId="72CD440A" w14:textId="10D87C38" w:rsidR="0009455B" w:rsidRPr="0009455B" w:rsidRDefault="0009455B" w:rsidP="0009455B">
      <w:pPr>
        <w:spacing w:before="240"/>
        <w:jc w:val="center"/>
        <w:rPr>
          <w:b/>
          <w:sz w:val="21"/>
          <w:szCs w:val="21"/>
          <w:lang w:val="en-US" w:eastAsia="zh-CN"/>
        </w:rPr>
      </w:pPr>
      <w:r w:rsidRPr="0009455B">
        <w:rPr>
          <w:b/>
          <w:sz w:val="21"/>
          <w:szCs w:val="21"/>
          <w:lang w:eastAsia="zh-CN"/>
        </w:rPr>
        <w:t xml:space="preserve">Figure. </w:t>
      </w:r>
      <w:r w:rsidRPr="0009455B">
        <w:rPr>
          <w:b/>
          <w:sz w:val="21"/>
          <w:szCs w:val="21"/>
          <w:lang w:eastAsia="zh-CN"/>
        </w:rPr>
        <w:t>4</w:t>
      </w:r>
      <w:r w:rsidRPr="0009455B">
        <w:rPr>
          <w:b/>
          <w:sz w:val="21"/>
          <w:szCs w:val="21"/>
          <w:lang w:eastAsia="zh-CN"/>
        </w:rPr>
        <w:t xml:space="preserve"> Illustration of PDCCH monitoring window concept</w:t>
      </w:r>
    </w:p>
    <w:p w14:paraId="47B82B4B" w14:textId="77777777" w:rsidR="0009455B" w:rsidRDefault="0009455B" w:rsidP="0009455B">
      <w:pPr>
        <w:rPr>
          <w:lang w:val="en-US"/>
        </w:rPr>
      </w:pPr>
    </w:p>
    <w:p w14:paraId="7F61B93B" w14:textId="77777777" w:rsidR="0009455B" w:rsidRPr="00C5544C" w:rsidRDefault="0009455B" w:rsidP="0009455B">
      <w:pPr>
        <w:rPr>
          <w:lang w:val="en-US"/>
        </w:rPr>
      </w:pPr>
      <w:r>
        <w:rPr>
          <w:lang w:val="en-US"/>
        </w:rPr>
        <w:t xml:space="preserve">The motivation of defining a window for PDCCH monitoring is to allow the </w:t>
      </w:r>
      <w:proofErr w:type="spellStart"/>
      <w:r>
        <w:rPr>
          <w:lang w:val="en-US"/>
        </w:rPr>
        <w:t>gNB</w:t>
      </w:r>
      <w:proofErr w:type="spellEnd"/>
      <w:r>
        <w:rPr>
          <w:lang w:val="en-US"/>
        </w:rPr>
        <w:t xml:space="preserve"> to transmit certain periodic PDCCHs (potentially with large periodicity) in conjunction with LBT. This allows for PDCCH transmissions that are slightly shifted in time due to LBT and are not perfectly periodic. Increasing the window duration will increase UE power consumption for PDCCH monitoring, but can provide an increased chance of PDCCH transmission. </w:t>
      </w:r>
    </w:p>
    <w:p w14:paraId="630BF63B" w14:textId="77777777" w:rsidR="0009455B" w:rsidRDefault="0009455B" w:rsidP="0009455B">
      <w:pPr>
        <w:pStyle w:val="Heading2"/>
      </w:pPr>
      <w:r>
        <w:t xml:space="preserve">Introduction of wake-up signal for NR-unlicensed </w:t>
      </w:r>
    </w:p>
    <w:p w14:paraId="5CF2218E" w14:textId="77777777" w:rsidR="0009455B" w:rsidRDefault="0009455B" w:rsidP="0009455B">
      <w:r>
        <w:t xml:space="preserve">In Rel-15 LTE </w:t>
      </w:r>
      <w:proofErr w:type="spellStart"/>
      <w:r>
        <w:t>efeMTC</w:t>
      </w:r>
      <w:proofErr w:type="spellEnd"/>
      <w:r>
        <w:t xml:space="preserve"> WI, the design of a wake-up signal (WUS) is being conducted. The motivation of WUS is to enable a UE to perform a signal detection with very low hardware complexity (e.g., SSS), before deciding to proceed towards demodulation of PDCCH. The detection of a known sequence can be performed with a simple correlator block which can be separate from NR baseband hardware. With WUS mechanism, if WUS is not detected, or detected but indicating IDLE mode, then the UE can go back to sleep without proceeding to PDCCH decoding. Otherwise, the UE will wake-up and perform PDCCH decoding. The concept of WUS is illustrated in the figure below. </w:t>
      </w:r>
    </w:p>
    <w:p w14:paraId="4FFE228C" w14:textId="77777777" w:rsidR="0009455B" w:rsidRDefault="0009455B" w:rsidP="0009455B">
      <w:pPr>
        <w:jc w:val="center"/>
      </w:pPr>
      <w:r>
        <w:object w:dxaOrig="16692" w:dyaOrig="8304" w14:anchorId="343B997F">
          <v:shape id="_x0000_i1026" type="#_x0000_t75" style="width:359.5pt;height:180pt" o:ole="">
            <v:imagedata r:id="rId19" o:title=""/>
          </v:shape>
          <o:OLEObject Type="Embed" ProgID="Visio.Drawing.15" ShapeID="_x0000_i1026" DrawAspect="Content" ObjectID="_1595434849" r:id="rId20"/>
        </w:object>
      </w:r>
    </w:p>
    <w:p w14:paraId="63802628" w14:textId="23AB4DA3" w:rsidR="0009455B" w:rsidRPr="0009455B" w:rsidRDefault="0009455B" w:rsidP="0009455B">
      <w:pPr>
        <w:spacing w:before="240"/>
        <w:jc w:val="center"/>
        <w:rPr>
          <w:b/>
          <w:sz w:val="21"/>
          <w:szCs w:val="21"/>
          <w:lang w:val="en-US" w:eastAsia="zh-CN"/>
        </w:rPr>
      </w:pPr>
      <w:r w:rsidRPr="0009455B">
        <w:rPr>
          <w:b/>
          <w:sz w:val="21"/>
          <w:szCs w:val="21"/>
          <w:lang w:eastAsia="zh-CN"/>
        </w:rPr>
        <w:t xml:space="preserve">Figure. </w:t>
      </w:r>
      <w:r w:rsidRPr="0009455B">
        <w:rPr>
          <w:b/>
          <w:sz w:val="21"/>
          <w:szCs w:val="21"/>
          <w:lang w:eastAsia="zh-CN"/>
        </w:rPr>
        <w:t>5</w:t>
      </w:r>
      <w:r w:rsidRPr="0009455B">
        <w:rPr>
          <w:b/>
          <w:sz w:val="21"/>
          <w:szCs w:val="21"/>
          <w:lang w:eastAsia="zh-CN"/>
        </w:rPr>
        <w:t xml:space="preserve"> Illustration of wake-up signal operation [2]</w:t>
      </w:r>
    </w:p>
    <w:p w14:paraId="4644A971" w14:textId="77777777" w:rsidR="0009455B" w:rsidRDefault="0009455B" w:rsidP="0009455B">
      <w:pPr>
        <w:rPr>
          <w:lang w:val="en-US"/>
        </w:rPr>
      </w:pPr>
    </w:p>
    <w:p w14:paraId="532536E1" w14:textId="77777777" w:rsidR="0009455B" w:rsidRDefault="0009455B" w:rsidP="0009455B">
      <w:pPr>
        <w:rPr>
          <w:lang w:val="en-US"/>
        </w:rPr>
      </w:pPr>
      <w:r>
        <w:rPr>
          <w:lang w:val="en-US"/>
        </w:rPr>
        <w:t xml:space="preserve">In unlicensed band operation, due to LBT, there is no guarantee that a </w:t>
      </w:r>
      <w:proofErr w:type="spellStart"/>
      <w:r>
        <w:rPr>
          <w:lang w:val="en-US"/>
        </w:rPr>
        <w:t>gNB</w:t>
      </w:r>
      <w:proofErr w:type="spellEnd"/>
      <w:r>
        <w:rPr>
          <w:lang w:val="en-US"/>
        </w:rPr>
        <w:t xml:space="preserve"> can send PDCCH in a configured PDCCH monitoring occasion to a UE due to the LBT. If one considers to increase the PDCCH monitoring occasions by reducing the periodicity, it will result in more frequent attempts to decode PDCCH and increased power consumption. Therefore, with similar motivation as for MTC, the augmentation of WUS can be studied for NR-unlicensed. </w:t>
      </w:r>
    </w:p>
    <w:p w14:paraId="55B745FB" w14:textId="75017FC1" w:rsidR="0009455B" w:rsidRPr="00B63A41" w:rsidRDefault="0009455B" w:rsidP="0009455B">
      <w:r w:rsidRPr="00DA47B7">
        <w:rPr>
          <w:b/>
          <w:i/>
          <w:szCs w:val="20"/>
          <w:lang w:val="en-US"/>
        </w:rPr>
        <w:t xml:space="preserve">Proposal </w:t>
      </w:r>
      <w:r w:rsidR="00DA47B7" w:rsidRPr="00DA47B7">
        <w:rPr>
          <w:b/>
          <w:i/>
          <w:szCs w:val="20"/>
          <w:lang w:val="en-US"/>
        </w:rPr>
        <w:t>5</w:t>
      </w:r>
      <w:r w:rsidRPr="00DA47B7">
        <w:rPr>
          <w:b/>
          <w:i/>
          <w:szCs w:val="20"/>
          <w:lang w:val="en-US"/>
        </w:rPr>
        <w:t>:</w:t>
      </w:r>
      <w:r w:rsidRPr="00BF4801">
        <w:rPr>
          <w:b/>
          <w:szCs w:val="20"/>
          <w:lang w:val="en-US"/>
        </w:rPr>
        <w:t xml:space="preserve"> </w:t>
      </w:r>
      <w:r w:rsidRPr="00DA47B7">
        <w:rPr>
          <w:i/>
          <w:szCs w:val="20"/>
          <w:lang w:val="en-US"/>
        </w:rPr>
        <w:t>It is proposed to study a mechanism to increase PDCCH transmission opportunities for NR-unlicensed while minimizing UE power consumption.</w:t>
      </w:r>
    </w:p>
    <w:p w14:paraId="73048BC4" w14:textId="77777777" w:rsidR="0009455B" w:rsidRDefault="0009455B" w:rsidP="0009455B">
      <w:pPr>
        <w:pStyle w:val="Heading1"/>
        <w:spacing w:before="480" w:after="120"/>
        <w:ind w:left="518"/>
        <w:rPr>
          <w:sz w:val="28"/>
        </w:rPr>
      </w:pPr>
      <w:r>
        <w:rPr>
          <w:sz w:val="28"/>
        </w:rPr>
        <w:lastRenderedPageBreak/>
        <w:t xml:space="preserve">CORESET configuration in a wideband carrier </w:t>
      </w:r>
    </w:p>
    <w:p w14:paraId="1072D963" w14:textId="77777777" w:rsidR="0009455B" w:rsidRDefault="0009455B" w:rsidP="0009455B">
      <w:r>
        <w:t xml:space="preserve">NR supports wideband operation [3]. Consider that a UE is activated with a BWP that spans over multiple 20 MHz BWs as illustrated in the figure below. Consider that the UE is configured with a CORESET that belongs to one 20 MHz chunk. If the LBT is failed for that corresponding 20 MHz chunk, the UE cannot be scheduled even if the LBT is succeeded for other parts of BW. Such situation is illustrated in the left-hand side figure below. </w:t>
      </w:r>
    </w:p>
    <w:p w14:paraId="210A761F" w14:textId="77777777" w:rsidR="0009455B" w:rsidRPr="00DA47B7" w:rsidRDefault="0009455B" w:rsidP="0009455B">
      <w:pPr>
        <w:spacing w:before="240" w:after="240"/>
        <w:rPr>
          <w:i/>
          <w:lang w:val="en-US"/>
        </w:rPr>
      </w:pPr>
      <w:r w:rsidRPr="00DA47B7">
        <w:rPr>
          <w:b/>
          <w:i/>
          <w:szCs w:val="20"/>
          <w:lang w:val="en-US"/>
        </w:rPr>
        <w:t xml:space="preserve">Observation 1: </w:t>
      </w:r>
      <w:r w:rsidRPr="00DA47B7">
        <w:rPr>
          <w:i/>
          <w:szCs w:val="20"/>
          <w:lang w:val="en-US"/>
        </w:rPr>
        <w:t xml:space="preserve">If the LBT is failed for bandwidth that contains configured CORESET, a UE cannot be scheduled even if the LBT is succeeded for other parts of the BWP. </w:t>
      </w:r>
    </w:p>
    <w:p w14:paraId="29623DDB" w14:textId="77777777" w:rsidR="0009455B" w:rsidRPr="00E46147" w:rsidRDefault="0009455B" w:rsidP="0009455B">
      <w:r>
        <w:t>Note that i</w:t>
      </w:r>
      <w:r w:rsidRPr="00A55AB6">
        <w:t xml:space="preserve">n LTE, </w:t>
      </w:r>
      <w:r>
        <w:t xml:space="preserve">there was </w:t>
      </w:r>
      <w:r w:rsidRPr="00A55AB6">
        <w:t xml:space="preserve">no </w:t>
      </w:r>
      <w:r>
        <w:t xml:space="preserve">such </w:t>
      </w:r>
      <w:r w:rsidRPr="00A55AB6">
        <w:t xml:space="preserve">issue regarding PDCCH monitoring since </w:t>
      </w:r>
      <w:r>
        <w:t>a UE is either self-carrier scheduled</w:t>
      </w:r>
      <w:r w:rsidRPr="00A55AB6">
        <w:t>, where DCI is sent in each CC, or cross-carrier schedul</w:t>
      </w:r>
      <w:r>
        <w:t>ed</w:t>
      </w:r>
      <w:r w:rsidRPr="00A55AB6">
        <w:t xml:space="preserve"> by licensed </w:t>
      </w:r>
      <w:proofErr w:type="spellStart"/>
      <w:r w:rsidRPr="00A55AB6">
        <w:t>Pcell</w:t>
      </w:r>
      <w:proofErr w:type="spellEnd"/>
      <w:r w:rsidRPr="00A55AB6">
        <w:t>.</w:t>
      </w:r>
      <w:r>
        <w:t xml:space="preserve"> In order words, the unit of BW performing LBT and the CC BW are identical. </w:t>
      </w:r>
    </w:p>
    <w:p w14:paraId="38EBD60C" w14:textId="77777777" w:rsidR="0009455B" w:rsidRDefault="0009455B" w:rsidP="0009455B"/>
    <w:p w14:paraId="4A7F5BE2" w14:textId="77777777" w:rsidR="0009455B" w:rsidRDefault="0009455B" w:rsidP="0009455B">
      <w:pPr>
        <w:jc w:val="center"/>
      </w:pPr>
      <w:r w:rsidRPr="00AC494B">
        <w:rPr>
          <w:noProof/>
          <w:lang w:val="en-US" w:eastAsia="ko-KR"/>
        </w:rPr>
        <w:drawing>
          <wp:inline distT="0" distB="0" distL="0" distR="0" wp14:anchorId="482CF015" wp14:editId="7F03281F">
            <wp:extent cx="978408" cy="1764792"/>
            <wp:effectExtent l="0" t="0" r="0" b="6985"/>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1"/>
                    <a:stretch>
                      <a:fillRect/>
                    </a:stretch>
                  </pic:blipFill>
                  <pic:spPr>
                    <a:xfrm>
                      <a:off x="0" y="0"/>
                      <a:ext cx="978408" cy="1764792"/>
                    </a:xfrm>
                    <a:prstGeom prst="rect">
                      <a:avLst/>
                    </a:prstGeom>
                  </pic:spPr>
                </pic:pic>
              </a:graphicData>
            </a:graphic>
          </wp:inline>
        </w:drawing>
      </w:r>
      <w:r>
        <w:t xml:space="preserve">         </w:t>
      </w:r>
      <w:r w:rsidRPr="00AC494B">
        <w:rPr>
          <w:noProof/>
          <w:lang w:val="en-US" w:eastAsia="ko-KR"/>
        </w:rPr>
        <w:drawing>
          <wp:inline distT="0" distB="0" distL="0" distR="0" wp14:anchorId="37272CF1" wp14:editId="74F3E0CE">
            <wp:extent cx="987552" cy="1783080"/>
            <wp:effectExtent l="0" t="0" r="3175" b="762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2"/>
                    <a:stretch>
                      <a:fillRect/>
                    </a:stretch>
                  </pic:blipFill>
                  <pic:spPr>
                    <a:xfrm>
                      <a:off x="0" y="0"/>
                      <a:ext cx="987552" cy="1783080"/>
                    </a:xfrm>
                    <a:prstGeom prst="rect">
                      <a:avLst/>
                    </a:prstGeom>
                  </pic:spPr>
                </pic:pic>
              </a:graphicData>
            </a:graphic>
          </wp:inline>
        </w:drawing>
      </w:r>
    </w:p>
    <w:p w14:paraId="12F4B88F" w14:textId="77777777" w:rsidR="0009455B" w:rsidRDefault="0009455B" w:rsidP="0009455B">
      <w:pPr>
        <w:jc w:val="center"/>
      </w:pPr>
      <w:r>
        <w:t xml:space="preserve">  </w:t>
      </w:r>
    </w:p>
    <w:p w14:paraId="5158F60D" w14:textId="69B34AD4" w:rsidR="0009455B" w:rsidRPr="0009455B" w:rsidRDefault="0009455B" w:rsidP="0009455B">
      <w:pPr>
        <w:spacing w:before="240"/>
        <w:jc w:val="center"/>
        <w:rPr>
          <w:b/>
          <w:sz w:val="21"/>
          <w:szCs w:val="21"/>
          <w:lang w:val="en-US" w:eastAsia="zh-CN"/>
        </w:rPr>
      </w:pPr>
      <w:r w:rsidRPr="0009455B">
        <w:rPr>
          <w:b/>
          <w:sz w:val="21"/>
          <w:szCs w:val="21"/>
          <w:lang w:eastAsia="zh-CN"/>
        </w:rPr>
        <w:t xml:space="preserve">Figure. </w:t>
      </w:r>
      <w:r w:rsidRPr="0009455B">
        <w:rPr>
          <w:b/>
          <w:sz w:val="21"/>
          <w:szCs w:val="21"/>
          <w:lang w:eastAsia="zh-CN"/>
        </w:rPr>
        <w:t>6</w:t>
      </w:r>
      <w:r w:rsidRPr="0009455B">
        <w:rPr>
          <w:b/>
          <w:sz w:val="21"/>
          <w:szCs w:val="21"/>
          <w:lang w:eastAsia="zh-CN"/>
        </w:rPr>
        <w:t xml:space="preserve"> NR wideband carrier and multiple frequency domain CORESET configuration</w:t>
      </w:r>
    </w:p>
    <w:p w14:paraId="5CE44216" w14:textId="77777777" w:rsidR="0009455B" w:rsidRDefault="0009455B" w:rsidP="0009455B">
      <w:pPr>
        <w:rPr>
          <w:lang w:val="en-US"/>
        </w:rPr>
      </w:pPr>
    </w:p>
    <w:p w14:paraId="3BC83F60" w14:textId="77777777" w:rsidR="0009455B" w:rsidRDefault="0009455B" w:rsidP="0009455B">
      <w:r>
        <w:rPr>
          <w:lang w:val="en-US"/>
        </w:rPr>
        <w:t xml:space="preserve">One potential remedy to the above described CORESET blocking issue could be </w:t>
      </w:r>
      <w:r w:rsidRPr="00B76F4B">
        <w:t>configur</w:t>
      </w:r>
      <w:r>
        <w:t>ing</w:t>
      </w:r>
      <w:r w:rsidRPr="00B76F4B">
        <w:t xml:space="preserve"> multiple CORESETs in frequency domain</w:t>
      </w:r>
      <w:r>
        <w:t xml:space="preserve"> as illustrated in the right-hand side figure above. It is also noted that Release 15 NR already supports configuring up to 3 CORESETs in frequency domain that may overlap in time. Thus, the existing mechanism can be utilized to resolve the CORESET blocking issue on a wideband unlicensed carrier. </w:t>
      </w:r>
    </w:p>
    <w:p w14:paraId="0C34299C" w14:textId="77777777" w:rsidR="0009455B" w:rsidRPr="00DA47B7" w:rsidRDefault="0009455B" w:rsidP="0009455B">
      <w:pPr>
        <w:spacing w:before="240" w:after="240"/>
        <w:rPr>
          <w:b/>
          <w:i/>
          <w:szCs w:val="20"/>
          <w:lang w:val="en-US"/>
        </w:rPr>
      </w:pPr>
      <w:r w:rsidRPr="00DA47B7">
        <w:rPr>
          <w:b/>
          <w:i/>
          <w:szCs w:val="20"/>
          <w:lang w:val="en-US"/>
        </w:rPr>
        <w:t xml:space="preserve">Observation 2: </w:t>
      </w:r>
      <w:r w:rsidRPr="00DA47B7">
        <w:rPr>
          <w:i/>
          <w:szCs w:val="20"/>
          <w:lang w:val="en-US"/>
        </w:rPr>
        <w:t>One potential remedy to the above described CORESET blocking issue could be configuring multiple CORESETs in frequency domain, which is already supported in Release 15 NR.</w:t>
      </w:r>
      <w:r w:rsidRPr="00DA47B7">
        <w:rPr>
          <w:b/>
          <w:i/>
          <w:szCs w:val="20"/>
          <w:lang w:val="en-US"/>
        </w:rPr>
        <w:t xml:space="preserve"> </w:t>
      </w:r>
    </w:p>
    <w:p w14:paraId="1D2392AA" w14:textId="74CA9111" w:rsidR="001A3E98" w:rsidRDefault="001A3E98" w:rsidP="0045551F">
      <w:pPr>
        <w:spacing w:before="120" w:after="0"/>
        <w:rPr>
          <w:szCs w:val="20"/>
          <w:lang w:val="en-US" w:eastAsia="ko-KR"/>
        </w:rPr>
      </w:pPr>
    </w:p>
    <w:p w14:paraId="1DE86323" w14:textId="77777777" w:rsidR="00E817B1" w:rsidRDefault="00E817B1" w:rsidP="00203947">
      <w:pPr>
        <w:pStyle w:val="Heading1"/>
        <w:ind w:hanging="522"/>
        <w:rPr>
          <w:lang w:val="en-US"/>
        </w:rPr>
      </w:pPr>
      <w:r w:rsidRPr="00E817B1">
        <w:rPr>
          <w:lang w:val="en-US"/>
        </w:rPr>
        <w:t>Conclusion</w:t>
      </w:r>
    </w:p>
    <w:p w14:paraId="0ABF6713" w14:textId="77777777" w:rsidR="00E26641" w:rsidRDefault="00E26641" w:rsidP="00E26641">
      <w:pPr>
        <w:rPr>
          <w:lang w:val="en-US"/>
        </w:rPr>
      </w:pPr>
    </w:p>
    <w:p w14:paraId="32A5CF42" w14:textId="2B403FE5" w:rsidR="00E26641" w:rsidRDefault="00E26641" w:rsidP="00E26641">
      <w:pPr>
        <w:rPr>
          <w:lang w:val="en-US"/>
        </w:rPr>
      </w:pPr>
      <w:r>
        <w:rPr>
          <w:lang w:val="en-US"/>
        </w:rPr>
        <w:t>In this contribution we considered several aspects of NR DRS signal design</w:t>
      </w:r>
      <w:r w:rsidR="00DA47B7">
        <w:rPr>
          <w:lang w:val="en-US"/>
        </w:rPr>
        <w:t xml:space="preserve"> and PDCCH and CORESET related issues. The following proposals and observations were made: </w:t>
      </w:r>
    </w:p>
    <w:p w14:paraId="75CDAD30" w14:textId="77777777" w:rsidR="00E26641" w:rsidRPr="00AE3B10" w:rsidRDefault="00E26641" w:rsidP="00E26641">
      <w:pPr>
        <w:rPr>
          <w:b/>
          <w:i/>
        </w:rPr>
      </w:pPr>
      <w:r w:rsidRPr="00AE3B10">
        <w:rPr>
          <w:b/>
          <w:i/>
        </w:rPr>
        <w:t>Proposal</w:t>
      </w:r>
      <w:r>
        <w:rPr>
          <w:b/>
          <w:i/>
        </w:rPr>
        <w:t xml:space="preserve"> 1</w:t>
      </w:r>
      <w:r w:rsidRPr="00AE3B10">
        <w:rPr>
          <w:b/>
          <w:i/>
        </w:rPr>
        <w:t>:</w:t>
      </w:r>
      <w:r>
        <w:rPr>
          <w:b/>
          <w:i/>
        </w:rPr>
        <w:t xml:space="preserve"> </w:t>
      </w:r>
      <w:r w:rsidRPr="00AE3B10">
        <w:rPr>
          <w:i/>
        </w:rPr>
        <w:t>Consider minimum NR-DRS time duration to be a fraction of a slot.</w:t>
      </w:r>
    </w:p>
    <w:p w14:paraId="57175404" w14:textId="77777777" w:rsidR="00E26641" w:rsidRPr="00AE3B10" w:rsidRDefault="00E26641" w:rsidP="00E26641">
      <w:pPr>
        <w:rPr>
          <w:b/>
          <w:i/>
        </w:rPr>
      </w:pPr>
      <w:r w:rsidRPr="00AE3B10">
        <w:rPr>
          <w:b/>
          <w:i/>
        </w:rPr>
        <w:t>Proposal</w:t>
      </w:r>
      <w:r>
        <w:rPr>
          <w:b/>
          <w:i/>
        </w:rPr>
        <w:t xml:space="preserve"> 2</w:t>
      </w:r>
      <w:r w:rsidRPr="00AE3B10">
        <w:rPr>
          <w:b/>
          <w:i/>
        </w:rPr>
        <w:t>:</w:t>
      </w:r>
      <w:r>
        <w:rPr>
          <w:b/>
          <w:i/>
        </w:rPr>
        <w:t xml:space="preserve"> </w:t>
      </w:r>
      <w:r w:rsidRPr="00AE3B10">
        <w:rPr>
          <w:i/>
        </w:rPr>
        <w:t xml:space="preserve">Consider </w:t>
      </w:r>
      <w:r>
        <w:rPr>
          <w:i/>
        </w:rPr>
        <w:t>associating a SSB transmission opportunity with multiple SSB indices allowing the NW some flexibility in managing the frequency of SSB index transmission post-LBT</w:t>
      </w:r>
      <w:r w:rsidRPr="00AE3B10">
        <w:rPr>
          <w:i/>
        </w:rPr>
        <w:t>.</w:t>
      </w:r>
    </w:p>
    <w:p w14:paraId="0E0DBA29" w14:textId="2CCC3F51" w:rsidR="00E26641" w:rsidRPr="00E26641" w:rsidRDefault="00E26641" w:rsidP="00E26641">
      <w:pPr>
        <w:rPr>
          <w:b/>
          <w:i/>
        </w:rPr>
      </w:pPr>
      <w:r w:rsidRPr="00AE3B10">
        <w:rPr>
          <w:b/>
          <w:i/>
        </w:rPr>
        <w:t>Proposal</w:t>
      </w:r>
      <w:r>
        <w:rPr>
          <w:b/>
          <w:i/>
        </w:rPr>
        <w:t xml:space="preserve"> 3</w:t>
      </w:r>
      <w:r w:rsidRPr="00AE3B10">
        <w:rPr>
          <w:b/>
          <w:i/>
        </w:rPr>
        <w:t>:</w:t>
      </w:r>
      <w:r>
        <w:rPr>
          <w:b/>
          <w:i/>
        </w:rPr>
        <w:t xml:space="preserve"> </w:t>
      </w:r>
      <w:r w:rsidRPr="00AE3B10">
        <w:rPr>
          <w:i/>
        </w:rPr>
        <w:t xml:space="preserve">Consider </w:t>
      </w:r>
      <w:r>
        <w:rPr>
          <w:i/>
        </w:rPr>
        <w:t>allowing RMSI transmission within a DRS transmission window.</w:t>
      </w:r>
    </w:p>
    <w:p w14:paraId="566EDAD3" w14:textId="0F9B5A90" w:rsidR="00E26641" w:rsidRDefault="00E26641" w:rsidP="00E26641">
      <w:pPr>
        <w:spacing w:before="240" w:after="240"/>
        <w:rPr>
          <w:i/>
        </w:rPr>
      </w:pPr>
      <w:r w:rsidRPr="00AE3B10">
        <w:rPr>
          <w:b/>
          <w:i/>
        </w:rPr>
        <w:t>Proposal</w:t>
      </w:r>
      <w:r>
        <w:rPr>
          <w:b/>
          <w:i/>
        </w:rPr>
        <w:t xml:space="preserve"> 4</w:t>
      </w:r>
      <w:r w:rsidRPr="00AE3B10">
        <w:rPr>
          <w:b/>
          <w:i/>
        </w:rPr>
        <w:t>:</w:t>
      </w:r>
      <w:r>
        <w:rPr>
          <w:b/>
          <w:i/>
        </w:rPr>
        <w:t xml:space="preserve"> </w:t>
      </w:r>
      <w:r w:rsidRPr="00AE3B10">
        <w:rPr>
          <w:i/>
        </w:rPr>
        <w:t xml:space="preserve">Consider </w:t>
      </w:r>
      <w:r>
        <w:rPr>
          <w:i/>
        </w:rPr>
        <w:t>allowing CSI-RS transmission within a DRS transmission window.</w:t>
      </w:r>
    </w:p>
    <w:p w14:paraId="0AB23716" w14:textId="77777777" w:rsidR="00DA47B7" w:rsidRPr="00B63A41" w:rsidRDefault="00DA47B7" w:rsidP="00DA47B7">
      <w:r w:rsidRPr="00DA47B7">
        <w:rPr>
          <w:b/>
          <w:i/>
          <w:szCs w:val="20"/>
          <w:lang w:val="en-US"/>
        </w:rPr>
        <w:t>Proposal 5:</w:t>
      </w:r>
      <w:r w:rsidRPr="00BF4801">
        <w:rPr>
          <w:b/>
          <w:szCs w:val="20"/>
          <w:lang w:val="en-US"/>
        </w:rPr>
        <w:t xml:space="preserve"> </w:t>
      </w:r>
      <w:r w:rsidRPr="00DA47B7">
        <w:rPr>
          <w:i/>
          <w:szCs w:val="20"/>
          <w:lang w:val="en-US"/>
        </w:rPr>
        <w:t>It is proposed to study a mechanism to increase PDCCH transmission opportunities for NR-unlicensed while minimizing UE power consumption.</w:t>
      </w:r>
    </w:p>
    <w:p w14:paraId="5486BA47" w14:textId="77777777" w:rsidR="00DA47B7" w:rsidRDefault="00DA47B7" w:rsidP="00DA47B7">
      <w:pPr>
        <w:spacing w:before="240" w:after="240"/>
        <w:rPr>
          <w:i/>
          <w:szCs w:val="20"/>
          <w:lang w:val="en-US"/>
        </w:rPr>
      </w:pPr>
      <w:r w:rsidRPr="00DA47B7">
        <w:rPr>
          <w:b/>
          <w:i/>
          <w:szCs w:val="20"/>
          <w:lang w:val="en-US"/>
        </w:rPr>
        <w:lastRenderedPageBreak/>
        <w:t xml:space="preserve">Observation 1: </w:t>
      </w:r>
      <w:r w:rsidRPr="00DA47B7">
        <w:rPr>
          <w:i/>
          <w:szCs w:val="20"/>
          <w:lang w:val="en-US"/>
        </w:rPr>
        <w:t xml:space="preserve">If the LBT is failed for bandwidth that contains configured CORESET, a UE cannot be scheduled even if the LBT is succeeded for other parts of the BWP. </w:t>
      </w:r>
    </w:p>
    <w:p w14:paraId="0BDC79F0" w14:textId="13ADB558" w:rsidR="00DA47B7" w:rsidRPr="00DA47B7" w:rsidRDefault="00DA47B7" w:rsidP="00DA47B7">
      <w:pPr>
        <w:spacing w:before="240" w:after="240"/>
        <w:rPr>
          <w:b/>
          <w:i/>
          <w:szCs w:val="20"/>
          <w:lang w:val="en-US"/>
        </w:rPr>
      </w:pPr>
      <w:r w:rsidRPr="00DA47B7">
        <w:rPr>
          <w:b/>
          <w:i/>
          <w:szCs w:val="20"/>
          <w:lang w:val="en-US"/>
        </w:rPr>
        <w:t xml:space="preserve">Observation 2: </w:t>
      </w:r>
      <w:r w:rsidRPr="00DA47B7">
        <w:rPr>
          <w:i/>
          <w:szCs w:val="20"/>
          <w:lang w:val="en-US"/>
        </w:rPr>
        <w:t>One potential remedy to the above described CORESET blocking issue could be configuring multiple CORESETs in frequency domain, which is already supported in Release 15 NR.</w:t>
      </w:r>
      <w:r w:rsidRPr="00DA47B7">
        <w:rPr>
          <w:b/>
          <w:i/>
          <w:szCs w:val="20"/>
          <w:lang w:val="en-US"/>
        </w:rPr>
        <w:t xml:space="preserve"> </w:t>
      </w:r>
    </w:p>
    <w:p w14:paraId="69F58312" w14:textId="77777777" w:rsidR="00DA47B7" w:rsidRPr="00DA47B7" w:rsidRDefault="00DA47B7" w:rsidP="00E26641">
      <w:pPr>
        <w:spacing w:before="240" w:after="240"/>
        <w:rPr>
          <w:szCs w:val="20"/>
          <w:lang w:val="en-US"/>
        </w:rPr>
      </w:pP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23BB7CD3" w14:textId="47857BE0" w:rsidR="0019692A" w:rsidRDefault="00DE31C2" w:rsidP="00544F33">
      <w:pPr>
        <w:pStyle w:val="BodyText"/>
        <w:overflowPunct w:val="0"/>
        <w:ind w:left="420" w:hanging="240"/>
        <w:textAlignment w:val="baseline"/>
        <w:rPr>
          <w:rFonts w:ascii="Times New Roman" w:hAnsi="Times New Roman"/>
        </w:rPr>
      </w:pPr>
      <w:r w:rsidRPr="00DE31C2">
        <w:rPr>
          <w:rFonts w:ascii="Times New Roman" w:hAnsi="Times New Roman"/>
        </w:rPr>
        <w:t xml:space="preserve">[1] </w:t>
      </w:r>
      <w:r w:rsidR="006818FB">
        <w:rPr>
          <w:rFonts w:ascii="Times New Roman" w:hAnsi="Times New Roman"/>
        </w:rPr>
        <w:t>RAN1 Chairman’s Notes, 3GPP TSG RAN WG1 Meeting #93, Busan, May, 2018</w:t>
      </w:r>
    </w:p>
    <w:p w14:paraId="5EFD4C4B" w14:textId="3664CE23" w:rsidR="00DA47B7" w:rsidRDefault="00DA47B7" w:rsidP="00DA47B7">
      <w:pPr>
        <w:ind w:left="270" w:hanging="180"/>
        <w:rPr>
          <w:lang w:eastAsia="zh-CN"/>
        </w:rPr>
      </w:pPr>
      <w:r>
        <w:rPr>
          <w:lang w:eastAsia="zh-CN"/>
        </w:rPr>
        <w:t xml:space="preserve">  </w:t>
      </w:r>
      <w:r>
        <w:rPr>
          <w:lang w:eastAsia="zh-CN"/>
        </w:rPr>
        <w:t xml:space="preserve">[2] R1-1704693, “DL power consumption reduction for </w:t>
      </w:r>
      <w:proofErr w:type="spellStart"/>
      <w:r>
        <w:rPr>
          <w:lang w:eastAsia="zh-CN"/>
        </w:rPr>
        <w:t>efeMTC</w:t>
      </w:r>
      <w:proofErr w:type="spellEnd"/>
      <w:r>
        <w:rPr>
          <w:lang w:eastAsia="zh-CN"/>
        </w:rPr>
        <w:t xml:space="preserve">,” Intel Corporation, </w:t>
      </w:r>
      <w:r w:rsidRPr="00706C1E">
        <w:rPr>
          <w:lang w:eastAsia="zh-CN"/>
        </w:rPr>
        <w:t>3GPP TSG RAN</w:t>
      </w:r>
      <w:r>
        <w:rPr>
          <w:lang w:eastAsia="zh-CN"/>
        </w:rPr>
        <w:t>1</w:t>
      </w:r>
      <w:r w:rsidRPr="00706C1E">
        <w:rPr>
          <w:lang w:eastAsia="zh-CN"/>
        </w:rPr>
        <w:t xml:space="preserve"> Meeting #</w:t>
      </w:r>
      <w:r>
        <w:rPr>
          <w:lang w:eastAsia="zh-CN"/>
        </w:rPr>
        <w:t>88bis, April, 2017.</w:t>
      </w:r>
    </w:p>
    <w:p w14:paraId="42F079BC" w14:textId="77777777" w:rsidR="00544F33" w:rsidRDefault="00544F33" w:rsidP="00383414">
      <w:pPr>
        <w:pStyle w:val="BodyText"/>
        <w:overflowPunct w:val="0"/>
        <w:ind w:left="420" w:hanging="240"/>
        <w:textAlignment w:val="baseline"/>
      </w:pPr>
    </w:p>
    <w:p w14:paraId="16C5F263" w14:textId="77777777" w:rsidR="00544F33" w:rsidRPr="00383414" w:rsidRDefault="00544F33" w:rsidP="00383414">
      <w:pPr>
        <w:pStyle w:val="BodyText"/>
        <w:overflowPunct w:val="0"/>
        <w:ind w:left="420" w:hanging="240"/>
        <w:textAlignment w:val="baseline"/>
      </w:pPr>
      <w:bookmarkStart w:id="3" w:name="_GoBack"/>
      <w:bookmarkEnd w:id="3"/>
    </w:p>
    <w:sectPr w:rsidR="00544F33" w:rsidRPr="00383414" w:rsidSect="00A0219F">
      <w:footerReference w:type="default" r:id="rId2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F8FFE" w14:textId="77777777" w:rsidR="00445E21" w:rsidRDefault="00445E21"/>
  </w:endnote>
  <w:endnote w:type="continuationSeparator" w:id="0">
    <w:p w14:paraId="6FD80532" w14:textId="77777777" w:rsidR="00445E21" w:rsidRDefault="00445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D22884" w:rsidRDefault="00D22884">
    <w:pPr>
      <w:pStyle w:val="Footer"/>
    </w:pPr>
  </w:p>
  <w:p w14:paraId="43FA2102" w14:textId="77777777" w:rsidR="00D22884" w:rsidRDefault="00D228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DD1A7" w14:textId="77777777" w:rsidR="00445E21" w:rsidRDefault="00445E21"/>
  </w:footnote>
  <w:footnote w:type="continuationSeparator" w:id="0">
    <w:p w14:paraId="496A70F3" w14:textId="77777777" w:rsidR="00445E21" w:rsidRDefault="00445E2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414C3"/>
    <w:multiLevelType w:val="hybridMultilevel"/>
    <w:tmpl w:val="DB90D0BC"/>
    <w:lvl w:ilvl="0" w:tplc="C8D08A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6C7485"/>
    <w:multiLevelType w:val="hybridMultilevel"/>
    <w:tmpl w:val="C274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4"/>
  </w:num>
  <w:num w:numId="4">
    <w:abstractNumId w:val="0"/>
  </w:num>
  <w:num w:numId="5">
    <w:abstractNumId w:val="19"/>
  </w:num>
  <w:num w:numId="6">
    <w:abstractNumId w:val="6"/>
  </w:num>
  <w:num w:numId="7">
    <w:abstractNumId w:val="10"/>
  </w:num>
  <w:num w:numId="8">
    <w:abstractNumId w:val="15"/>
  </w:num>
  <w:num w:numId="9">
    <w:abstractNumId w:val="12"/>
  </w:num>
  <w:num w:numId="10">
    <w:abstractNumId w:val="8"/>
  </w:num>
  <w:num w:numId="11">
    <w:abstractNumId w:val="21"/>
  </w:num>
  <w:num w:numId="12">
    <w:abstractNumId w:val="1"/>
  </w:num>
  <w:num w:numId="13">
    <w:abstractNumId w:val="13"/>
  </w:num>
  <w:num w:numId="14">
    <w:abstractNumId w:val="9"/>
  </w:num>
  <w:num w:numId="15">
    <w:abstractNumId w:val="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5"/>
  </w:num>
  <w:num w:numId="19">
    <w:abstractNumId w:val="23"/>
  </w:num>
  <w:num w:numId="20">
    <w:abstractNumId w:val="22"/>
  </w:num>
  <w:num w:numId="21">
    <w:abstractNumId w:val="18"/>
  </w:num>
  <w:num w:numId="22">
    <w:abstractNumId w:val="17"/>
  </w:num>
  <w:num w:numId="23">
    <w:abstractNumId w:val="27"/>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7"/>
  </w:num>
  <w:num w:numId="27">
    <w:abstractNumId w:val="20"/>
  </w:num>
  <w:num w:numId="28">
    <w:abstractNumId w:val="25"/>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4"/>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E6C"/>
    <w:rsid w:val="0000505D"/>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17EF"/>
    <w:rsid w:val="000218E4"/>
    <w:rsid w:val="0002224E"/>
    <w:rsid w:val="00022FE4"/>
    <w:rsid w:val="0002412C"/>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617"/>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455B"/>
    <w:rsid w:val="00095665"/>
    <w:rsid w:val="000961DD"/>
    <w:rsid w:val="00096277"/>
    <w:rsid w:val="000968E5"/>
    <w:rsid w:val="00096FDB"/>
    <w:rsid w:val="00097926"/>
    <w:rsid w:val="00097D28"/>
    <w:rsid w:val="000A0CB7"/>
    <w:rsid w:val="000A1935"/>
    <w:rsid w:val="000A1F96"/>
    <w:rsid w:val="000A3443"/>
    <w:rsid w:val="000A3E10"/>
    <w:rsid w:val="000A5D78"/>
    <w:rsid w:val="000A69EC"/>
    <w:rsid w:val="000A6C22"/>
    <w:rsid w:val="000A6E36"/>
    <w:rsid w:val="000A7B2F"/>
    <w:rsid w:val="000A7EE3"/>
    <w:rsid w:val="000B0E30"/>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6CB"/>
    <w:rsid w:val="000D0920"/>
    <w:rsid w:val="000D156F"/>
    <w:rsid w:val="000D396F"/>
    <w:rsid w:val="000D3A5D"/>
    <w:rsid w:val="000D3B86"/>
    <w:rsid w:val="000D3BDE"/>
    <w:rsid w:val="000D41AB"/>
    <w:rsid w:val="000D4748"/>
    <w:rsid w:val="000D482F"/>
    <w:rsid w:val="000D4E5E"/>
    <w:rsid w:val="000D4F52"/>
    <w:rsid w:val="000D516D"/>
    <w:rsid w:val="000D6DCB"/>
    <w:rsid w:val="000D7163"/>
    <w:rsid w:val="000D72A8"/>
    <w:rsid w:val="000D76DB"/>
    <w:rsid w:val="000E0796"/>
    <w:rsid w:val="000E16C4"/>
    <w:rsid w:val="000E1A95"/>
    <w:rsid w:val="000E2433"/>
    <w:rsid w:val="000E284C"/>
    <w:rsid w:val="000E2BD6"/>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214F"/>
    <w:rsid w:val="0011438A"/>
    <w:rsid w:val="001144D0"/>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A7E"/>
    <w:rsid w:val="00135B58"/>
    <w:rsid w:val="00135E14"/>
    <w:rsid w:val="00135F7A"/>
    <w:rsid w:val="0013697C"/>
    <w:rsid w:val="0013709C"/>
    <w:rsid w:val="001378DA"/>
    <w:rsid w:val="00141841"/>
    <w:rsid w:val="0014250C"/>
    <w:rsid w:val="001426F6"/>
    <w:rsid w:val="001427CF"/>
    <w:rsid w:val="001428A6"/>
    <w:rsid w:val="001432C5"/>
    <w:rsid w:val="00143313"/>
    <w:rsid w:val="0014357E"/>
    <w:rsid w:val="00143B4C"/>
    <w:rsid w:val="00143C28"/>
    <w:rsid w:val="00143CCD"/>
    <w:rsid w:val="00144EC2"/>
    <w:rsid w:val="0014577A"/>
    <w:rsid w:val="00145C8E"/>
    <w:rsid w:val="00146355"/>
    <w:rsid w:val="00146B76"/>
    <w:rsid w:val="00146BD0"/>
    <w:rsid w:val="00147D1F"/>
    <w:rsid w:val="0015139E"/>
    <w:rsid w:val="001514F3"/>
    <w:rsid w:val="00151579"/>
    <w:rsid w:val="001517F3"/>
    <w:rsid w:val="00151831"/>
    <w:rsid w:val="00151BC7"/>
    <w:rsid w:val="001520C2"/>
    <w:rsid w:val="001529DB"/>
    <w:rsid w:val="00152A29"/>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6A2"/>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DB5"/>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9A0"/>
    <w:rsid w:val="001A3E98"/>
    <w:rsid w:val="001A3F49"/>
    <w:rsid w:val="001A4870"/>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A82"/>
    <w:rsid w:val="001F32AF"/>
    <w:rsid w:val="001F3380"/>
    <w:rsid w:val="001F349C"/>
    <w:rsid w:val="001F34CB"/>
    <w:rsid w:val="001F3698"/>
    <w:rsid w:val="001F3820"/>
    <w:rsid w:val="001F388A"/>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51"/>
    <w:rsid w:val="002267A0"/>
    <w:rsid w:val="002269CE"/>
    <w:rsid w:val="00226D48"/>
    <w:rsid w:val="002273F4"/>
    <w:rsid w:val="0022763F"/>
    <w:rsid w:val="002276C3"/>
    <w:rsid w:val="00230B7F"/>
    <w:rsid w:val="002312DE"/>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226"/>
    <w:rsid w:val="00254370"/>
    <w:rsid w:val="002548EA"/>
    <w:rsid w:val="00254ABD"/>
    <w:rsid w:val="00255224"/>
    <w:rsid w:val="00255661"/>
    <w:rsid w:val="00255730"/>
    <w:rsid w:val="00255FE9"/>
    <w:rsid w:val="002568A9"/>
    <w:rsid w:val="0025704F"/>
    <w:rsid w:val="002573A0"/>
    <w:rsid w:val="00257F65"/>
    <w:rsid w:val="0026035B"/>
    <w:rsid w:val="00262328"/>
    <w:rsid w:val="002626C0"/>
    <w:rsid w:val="00263934"/>
    <w:rsid w:val="00263B9F"/>
    <w:rsid w:val="00263ED6"/>
    <w:rsid w:val="0026423D"/>
    <w:rsid w:val="00264413"/>
    <w:rsid w:val="002646FA"/>
    <w:rsid w:val="002656C8"/>
    <w:rsid w:val="00265B94"/>
    <w:rsid w:val="002663FB"/>
    <w:rsid w:val="002668F8"/>
    <w:rsid w:val="00266EE0"/>
    <w:rsid w:val="00270583"/>
    <w:rsid w:val="00271880"/>
    <w:rsid w:val="00271E6F"/>
    <w:rsid w:val="002722A8"/>
    <w:rsid w:val="00272451"/>
    <w:rsid w:val="002746AA"/>
    <w:rsid w:val="002748F5"/>
    <w:rsid w:val="00274A37"/>
    <w:rsid w:val="002751F8"/>
    <w:rsid w:val="00275E70"/>
    <w:rsid w:val="002761A4"/>
    <w:rsid w:val="002764AE"/>
    <w:rsid w:val="00277797"/>
    <w:rsid w:val="00277AAF"/>
    <w:rsid w:val="00277CB8"/>
    <w:rsid w:val="00280156"/>
    <w:rsid w:val="002805D8"/>
    <w:rsid w:val="00280718"/>
    <w:rsid w:val="002819C7"/>
    <w:rsid w:val="00281AD8"/>
    <w:rsid w:val="00281F49"/>
    <w:rsid w:val="00281F5E"/>
    <w:rsid w:val="002823CF"/>
    <w:rsid w:val="00282A65"/>
    <w:rsid w:val="00283CB2"/>
    <w:rsid w:val="00285B05"/>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AC"/>
    <w:rsid w:val="002C4E8C"/>
    <w:rsid w:val="002C5282"/>
    <w:rsid w:val="002C5956"/>
    <w:rsid w:val="002C5C07"/>
    <w:rsid w:val="002C658F"/>
    <w:rsid w:val="002C6808"/>
    <w:rsid w:val="002D038B"/>
    <w:rsid w:val="002D055E"/>
    <w:rsid w:val="002D0AF7"/>
    <w:rsid w:val="002D1650"/>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8C3"/>
    <w:rsid w:val="00302E4D"/>
    <w:rsid w:val="0030376D"/>
    <w:rsid w:val="003037B3"/>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298"/>
    <w:rsid w:val="00337362"/>
    <w:rsid w:val="00337EA9"/>
    <w:rsid w:val="00337ED2"/>
    <w:rsid w:val="0034000B"/>
    <w:rsid w:val="00340394"/>
    <w:rsid w:val="003407E6"/>
    <w:rsid w:val="0034087F"/>
    <w:rsid w:val="00340CA8"/>
    <w:rsid w:val="00340D3B"/>
    <w:rsid w:val="00340D6C"/>
    <w:rsid w:val="00342607"/>
    <w:rsid w:val="00342F39"/>
    <w:rsid w:val="003453E3"/>
    <w:rsid w:val="00345712"/>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2BB9"/>
    <w:rsid w:val="00383414"/>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14E"/>
    <w:rsid w:val="003B0A0E"/>
    <w:rsid w:val="003B0B8D"/>
    <w:rsid w:val="003B13C4"/>
    <w:rsid w:val="003B1BB3"/>
    <w:rsid w:val="003B1EC7"/>
    <w:rsid w:val="003B26F6"/>
    <w:rsid w:val="003B2A41"/>
    <w:rsid w:val="003B3910"/>
    <w:rsid w:val="003B4A5C"/>
    <w:rsid w:val="003B5073"/>
    <w:rsid w:val="003B5CDD"/>
    <w:rsid w:val="003B7A2E"/>
    <w:rsid w:val="003C0C00"/>
    <w:rsid w:val="003C18B1"/>
    <w:rsid w:val="003C3B2C"/>
    <w:rsid w:val="003C52DF"/>
    <w:rsid w:val="003C5D65"/>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627"/>
    <w:rsid w:val="003E2714"/>
    <w:rsid w:val="003E28BA"/>
    <w:rsid w:val="003E30B9"/>
    <w:rsid w:val="003E3358"/>
    <w:rsid w:val="003E519B"/>
    <w:rsid w:val="003E53E1"/>
    <w:rsid w:val="003E5664"/>
    <w:rsid w:val="003E5951"/>
    <w:rsid w:val="003E7698"/>
    <w:rsid w:val="003E7B95"/>
    <w:rsid w:val="003F0408"/>
    <w:rsid w:val="003F10A4"/>
    <w:rsid w:val="003F32DA"/>
    <w:rsid w:val="003F3986"/>
    <w:rsid w:val="003F434D"/>
    <w:rsid w:val="003F4A64"/>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6080"/>
    <w:rsid w:val="00416576"/>
    <w:rsid w:val="00416B4B"/>
    <w:rsid w:val="004175E0"/>
    <w:rsid w:val="00420B7B"/>
    <w:rsid w:val="004217F4"/>
    <w:rsid w:val="004219AB"/>
    <w:rsid w:val="00422F4A"/>
    <w:rsid w:val="004244DD"/>
    <w:rsid w:val="0042508D"/>
    <w:rsid w:val="004259C7"/>
    <w:rsid w:val="004264D6"/>
    <w:rsid w:val="00426BFD"/>
    <w:rsid w:val="0042757E"/>
    <w:rsid w:val="00427643"/>
    <w:rsid w:val="00427DA5"/>
    <w:rsid w:val="00427E08"/>
    <w:rsid w:val="00427E5C"/>
    <w:rsid w:val="00431F38"/>
    <w:rsid w:val="0043229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370A"/>
    <w:rsid w:val="00443EE9"/>
    <w:rsid w:val="004451F2"/>
    <w:rsid w:val="004452DE"/>
    <w:rsid w:val="004459F4"/>
    <w:rsid w:val="00445BD1"/>
    <w:rsid w:val="00445E2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3E76"/>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80A"/>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EDC"/>
    <w:rsid w:val="004C132D"/>
    <w:rsid w:val="004C174B"/>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97A"/>
    <w:rsid w:val="004D54E6"/>
    <w:rsid w:val="004D588A"/>
    <w:rsid w:val="004D5944"/>
    <w:rsid w:val="004D691C"/>
    <w:rsid w:val="004E0F6C"/>
    <w:rsid w:val="004E2A59"/>
    <w:rsid w:val="004E2AE9"/>
    <w:rsid w:val="004E315B"/>
    <w:rsid w:val="004E44DE"/>
    <w:rsid w:val="004E4738"/>
    <w:rsid w:val="004E6514"/>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5B57"/>
    <w:rsid w:val="00505F71"/>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63CB"/>
    <w:rsid w:val="00526CE7"/>
    <w:rsid w:val="00527F4B"/>
    <w:rsid w:val="00530836"/>
    <w:rsid w:val="00530D0D"/>
    <w:rsid w:val="0053124F"/>
    <w:rsid w:val="005321AB"/>
    <w:rsid w:val="00533ABB"/>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4F33"/>
    <w:rsid w:val="005453F1"/>
    <w:rsid w:val="005459C3"/>
    <w:rsid w:val="005459CD"/>
    <w:rsid w:val="0054615F"/>
    <w:rsid w:val="00546203"/>
    <w:rsid w:val="005468AA"/>
    <w:rsid w:val="00547C49"/>
    <w:rsid w:val="00550164"/>
    <w:rsid w:val="005508A1"/>
    <w:rsid w:val="005515FE"/>
    <w:rsid w:val="00551FE5"/>
    <w:rsid w:val="00552FFE"/>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77484"/>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948"/>
    <w:rsid w:val="00593ADC"/>
    <w:rsid w:val="00595121"/>
    <w:rsid w:val="005951AC"/>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7083"/>
    <w:rsid w:val="005D7F9C"/>
    <w:rsid w:val="005E00B5"/>
    <w:rsid w:val="005E01EE"/>
    <w:rsid w:val="005E148A"/>
    <w:rsid w:val="005E207F"/>
    <w:rsid w:val="005E244B"/>
    <w:rsid w:val="005E2B56"/>
    <w:rsid w:val="005E2B89"/>
    <w:rsid w:val="005E2FC9"/>
    <w:rsid w:val="005E3001"/>
    <w:rsid w:val="005E345F"/>
    <w:rsid w:val="005E4B37"/>
    <w:rsid w:val="005E4CC1"/>
    <w:rsid w:val="005E5470"/>
    <w:rsid w:val="005E5AE5"/>
    <w:rsid w:val="005E6B3F"/>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69F5"/>
    <w:rsid w:val="00657666"/>
    <w:rsid w:val="006611EA"/>
    <w:rsid w:val="00661727"/>
    <w:rsid w:val="0066220A"/>
    <w:rsid w:val="00662B32"/>
    <w:rsid w:val="00662E8D"/>
    <w:rsid w:val="00663BC6"/>
    <w:rsid w:val="00663F9E"/>
    <w:rsid w:val="006640D6"/>
    <w:rsid w:val="00664391"/>
    <w:rsid w:val="006644EE"/>
    <w:rsid w:val="00664602"/>
    <w:rsid w:val="00665DB6"/>
    <w:rsid w:val="00665E04"/>
    <w:rsid w:val="00665E76"/>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8FB"/>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39E1"/>
    <w:rsid w:val="006B4082"/>
    <w:rsid w:val="006B4114"/>
    <w:rsid w:val="006B5330"/>
    <w:rsid w:val="006B53DA"/>
    <w:rsid w:val="006B5481"/>
    <w:rsid w:val="006B6120"/>
    <w:rsid w:val="006B6B82"/>
    <w:rsid w:val="006B70AF"/>
    <w:rsid w:val="006C01B5"/>
    <w:rsid w:val="006C0897"/>
    <w:rsid w:val="006C251F"/>
    <w:rsid w:val="006C2795"/>
    <w:rsid w:val="006C2F8E"/>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9FF"/>
    <w:rsid w:val="006F3DEE"/>
    <w:rsid w:val="006F43C5"/>
    <w:rsid w:val="006F462C"/>
    <w:rsid w:val="006F482D"/>
    <w:rsid w:val="006F755F"/>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4C6F"/>
    <w:rsid w:val="00745341"/>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5ED6"/>
    <w:rsid w:val="00756AA4"/>
    <w:rsid w:val="007571F7"/>
    <w:rsid w:val="007575D9"/>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729"/>
    <w:rsid w:val="00795D07"/>
    <w:rsid w:val="00795FA0"/>
    <w:rsid w:val="007961FE"/>
    <w:rsid w:val="00796A00"/>
    <w:rsid w:val="00796F57"/>
    <w:rsid w:val="00796F71"/>
    <w:rsid w:val="00797A9C"/>
    <w:rsid w:val="007A00E3"/>
    <w:rsid w:val="007A3605"/>
    <w:rsid w:val="007A3DF3"/>
    <w:rsid w:val="007A5089"/>
    <w:rsid w:val="007A5A0D"/>
    <w:rsid w:val="007A61A3"/>
    <w:rsid w:val="007A6208"/>
    <w:rsid w:val="007A6311"/>
    <w:rsid w:val="007A7B7C"/>
    <w:rsid w:val="007B0B26"/>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897"/>
    <w:rsid w:val="007C6D11"/>
    <w:rsid w:val="007C79B6"/>
    <w:rsid w:val="007D0B4E"/>
    <w:rsid w:val="007D0F59"/>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06C6"/>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5E6"/>
    <w:rsid w:val="00816B66"/>
    <w:rsid w:val="008173C5"/>
    <w:rsid w:val="00817725"/>
    <w:rsid w:val="00817917"/>
    <w:rsid w:val="00817FB5"/>
    <w:rsid w:val="00820222"/>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EC8"/>
    <w:rsid w:val="008350EE"/>
    <w:rsid w:val="00836EFB"/>
    <w:rsid w:val="00837654"/>
    <w:rsid w:val="00837D23"/>
    <w:rsid w:val="00837DC5"/>
    <w:rsid w:val="00837EBF"/>
    <w:rsid w:val="008406EE"/>
    <w:rsid w:val="008413CF"/>
    <w:rsid w:val="0084176D"/>
    <w:rsid w:val="00842B9C"/>
    <w:rsid w:val="00844899"/>
    <w:rsid w:val="00844B12"/>
    <w:rsid w:val="00845610"/>
    <w:rsid w:val="00845FC5"/>
    <w:rsid w:val="00847260"/>
    <w:rsid w:val="0084740B"/>
    <w:rsid w:val="008478A5"/>
    <w:rsid w:val="00847E0F"/>
    <w:rsid w:val="00847F80"/>
    <w:rsid w:val="00850ABB"/>
    <w:rsid w:val="00851C1E"/>
    <w:rsid w:val="00851DDA"/>
    <w:rsid w:val="00852C1A"/>
    <w:rsid w:val="0085449A"/>
    <w:rsid w:val="00855618"/>
    <w:rsid w:val="008558DE"/>
    <w:rsid w:val="00855C07"/>
    <w:rsid w:val="00856F84"/>
    <w:rsid w:val="008570AD"/>
    <w:rsid w:val="008575DD"/>
    <w:rsid w:val="00861BCA"/>
    <w:rsid w:val="00862A49"/>
    <w:rsid w:val="00864AA0"/>
    <w:rsid w:val="00864FDB"/>
    <w:rsid w:val="00865458"/>
    <w:rsid w:val="00865C96"/>
    <w:rsid w:val="00865E12"/>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3526"/>
    <w:rsid w:val="008836E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3578"/>
    <w:rsid w:val="008A42F6"/>
    <w:rsid w:val="008A48E5"/>
    <w:rsid w:val="008A5554"/>
    <w:rsid w:val="008A55D6"/>
    <w:rsid w:val="008A5A2D"/>
    <w:rsid w:val="008A5BE6"/>
    <w:rsid w:val="008A686E"/>
    <w:rsid w:val="008A6D32"/>
    <w:rsid w:val="008A7323"/>
    <w:rsid w:val="008B08C8"/>
    <w:rsid w:val="008B1915"/>
    <w:rsid w:val="008B27FB"/>
    <w:rsid w:val="008B28FD"/>
    <w:rsid w:val="008B300D"/>
    <w:rsid w:val="008B307D"/>
    <w:rsid w:val="008B3D0A"/>
    <w:rsid w:val="008B4658"/>
    <w:rsid w:val="008B4DAC"/>
    <w:rsid w:val="008B58FD"/>
    <w:rsid w:val="008B60CC"/>
    <w:rsid w:val="008B61D2"/>
    <w:rsid w:val="008B6795"/>
    <w:rsid w:val="008B6CB4"/>
    <w:rsid w:val="008B74AF"/>
    <w:rsid w:val="008B7889"/>
    <w:rsid w:val="008B7B31"/>
    <w:rsid w:val="008B7F5E"/>
    <w:rsid w:val="008C0BCD"/>
    <w:rsid w:val="008C12E8"/>
    <w:rsid w:val="008C1401"/>
    <w:rsid w:val="008C15A6"/>
    <w:rsid w:val="008C20A9"/>
    <w:rsid w:val="008C3633"/>
    <w:rsid w:val="008C37D0"/>
    <w:rsid w:val="008C403D"/>
    <w:rsid w:val="008C4C96"/>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3D37"/>
    <w:rsid w:val="008D5867"/>
    <w:rsid w:val="008D59D4"/>
    <w:rsid w:val="008D7321"/>
    <w:rsid w:val="008E0204"/>
    <w:rsid w:val="008E19EC"/>
    <w:rsid w:val="008E20DD"/>
    <w:rsid w:val="008E24A9"/>
    <w:rsid w:val="008E2C63"/>
    <w:rsid w:val="008E2D5E"/>
    <w:rsid w:val="008E2FB9"/>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EC2"/>
    <w:rsid w:val="008F5202"/>
    <w:rsid w:val="008F5757"/>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2F71"/>
    <w:rsid w:val="00913254"/>
    <w:rsid w:val="00913441"/>
    <w:rsid w:val="00914395"/>
    <w:rsid w:val="00914820"/>
    <w:rsid w:val="0091548C"/>
    <w:rsid w:val="00915749"/>
    <w:rsid w:val="00915AD4"/>
    <w:rsid w:val="00916AA2"/>
    <w:rsid w:val="00916BB1"/>
    <w:rsid w:val="00916F7D"/>
    <w:rsid w:val="009176C2"/>
    <w:rsid w:val="00920248"/>
    <w:rsid w:val="00920CE3"/>
    <w:rsid w:val="00921383"/>
    <w:rsid w:val="009218C4"/>
    <w:rsid w:val="00921E9A"/>
    <w:rsid w:val="00922198"/>
    <w:rsid w:val="00922973"/>
    <w:rsid w:val="00923138"/>
    <w:rsid w:val="009237C3"/>
    <w:rsid w:val="009249F1"/>
    <w:rsid w:val="00924FB5"/>
    <w:rsid w:val="00925812"/>
    <w:rsid w:val="009261AE"/>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AA8"/>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66"/>
    <w:rsid w:val="009662BD"/>
    <w:rsid w:val="00967602"/>
    <w:rsid w:val="009676F8"/>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2B7"/>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6C6"/>
    <w:rsid w:val="00992D6D"/>
    <w:rsid w:val="00993F52"/>
    <w:rsid w:val="0099475E"/>
    <w:rsid w:val="009950A5"/>
    <w:rsid w:val="009958B7"/>
    <w:rsid w:val="0099619E"/>
    <w:rsid w:val="00996B98"/>
    <w:rsid w:val="00996D2F"/>
    <w:rsid w:val="0099754F"/>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CE7"/>
    <w:rsid w:val="009A6008"/>
    <w:rsid w:val="009A65D2"/>
    <w:rsid w:val="009A66FC"/>
    <w:rsid w:val="009A683E"/>
    <w:rsid w:val="009A796F"/>
    <w:rsid w:val="009A7A31"/>
    <w:rsid w:val="009A7AA9"/>
    <w:rsid w:val="009B0FED"/>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D4A"/>
    <w:rsid w:val="009D2295"/>
    <w:rsid w:val="009D2531"/>
    <w:rsid w:val="009D2BA6"/>
    <w:rsid w:val="009D3034"/>
    <w:rsid w:val="009D3BC6"/>
    <w:rsid w:val="009D4717"/>
    <w:rsid w:val="009D4C97"/>
    <w:rsid w:val="009D545E"/>
    <w:rsid w:val="009D548C"/>
    <w:rsid w:val="009D5570"/>
    <w:rsid w:val="009D56C8"/>
    <w:rsid w:val="009D5766"/>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19F"/>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6AF"/>
    <w:rsid w:val="00A16B34"/>
    <w:rsid w:val="00A17BCA"/>
    <w:rsid w:val="00A17CFC"/>
    <w:rsid w:val="00A210EB"/>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05F7"/>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B7A"/>
    <w:rsid w:val="00A57DF2"/>
    <w:rsid w:val="00A602F1"/>
    <w:rsid w:val="00A61246"/>
    <w:rsid w:val="00A612C4"/>
    <w:rsid w:val="00A61428"/>
    <w:rsid w:val="00A61629"/>
    <w:rsid w:val="00A62D94"/>
    <w:rsid w:val="00A63C1C"/>
    <w:rsid w:val="00A63ECD"/>
    <w:rsid w:val="00A649FC"/>
    <w:rsid w:val="00A64A3D"/>
    <w:rsid w:val="00A64E17"/>
    <w:rsid w:val="00A659E6"/>
    <w:rsid w:val="00A65DFE"/>
    <w:rsid w:val="00A65E0A"/>
    <w:rsid w:val="00A661E9"/>
    <w:rsid w:val="00A66397"/>
    <w:rsid w:val="00A663A7"/>
    <w:rsid w:val="00A66A34"/>
    <w:rsid w:val="00A66DBE"/>
    <w:rsid w:val="00A670D8"/>
    <w:rsid w:val="00A70248"/>
    <w:rsid w:val="00A70852"/>
    <w:rsid w:val="00A71760"/>
    <w:rsid w:val="00A7231A"/>
    <w:rsid w:val="00A72570"/>
    <w:rsid w:val="00A72803"/>
    <w:rsid w:val="00A738A0"/>
    <w:rsid w:val="00A73EB7"/>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7660"/>
    <w:rsid w:val="00A8782E"/>
    <w:rsid w:val="00A87BA4"/>
    <w:rsid w:val="00A90160"/>
    <w:rsid w:val="00A90A55"/>
    <w:rsid w:val="00A9108A"/>
    <w:rsid w:val="00A91BD5"/>
    <w:rsid w:val="00A92027"/>
    <w:rsid w:val="00A922CB"/>
    <w:rsid w:val="00A926FC"/>
    <w:rsid w:val="00A93021"/>
    <w:rsid w:val="00A935FC"/>
    <w:rsid w:val="00A944E6"/>
    <w:rsid w:val="00A94E3D"/>
    <w:rsid w:val="00A95900"/>
    <w:rsid w:val="00A96103"/>
    <w:rsid w:val="00A96271"/>
    <w:rsid w:val="00A972FB"/>
    <w:rsid w:val="00AA0436"/>
    <w:rsid w:val="00AA0D91"/>
    <w:rsid w:val="00AA1CE8"/>
    <w:rsid w:val="00AA294B"/>
    <w:rsid w:val="00AA29C4"/>
    <w:rsid w:val="00AA2CF5"/>
    <w:rsid w:val="00AA313E"/>
    <w:rsid w:val="00AA3293"/>
    <w:rsid w:val="00AA334E"/>
    <w:rsid w:val="00AA3537"/>
    <w:rsid w:val="00AA356B"/>
    <w:rsid w:val="00AA3EAC"/>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1B78"/>
    <w:rsid w:val="00AE1CC4"/>
    <w:rsid w:val="00AE1E0A"/>
    <w:rsid w:val="00AE2C0C"/>
    <w:rsid w:val="00AE3704"/>
    <w:rsid w:val="00AE3B10"/>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33B"/>
    <w:rsid w:val="00B025FC"/>
    <w:rsid w:val="00B0272A"/>
    <w:rsid w:val="00B05F53"/>
    <w:rsid w:val="00B07372"/>
    <w:rsid w:val="00B0792E"/>
    <w:rsid w:val="00B10496"/>
    <w:rsid w:val="00B107A2"/>
    <w:rsid w:val="00B10AFD"/>
    <w:rsid w:val="00B110E8"/>
    <w:rsid w:val="00B118A0"/>
    <w:rsid w:val="00B12707"/>
    <w:rsid w:val="00B1272C"/>
    <w:rsid w:val="00B12EAA"/>
    <w:rsid w:val="00B14093"/>
    <w:rsid w:val="00B1429A"/>
    <w:rsid w:val="00B144DD"/>
    <w:rsid w:val="00B151D8"/>
    <w:rsid w:val="00B15602"/>
    <w:rsid w:val="00B15EBC"/>
    <w:rsid w:val="00B16B6B"/>
    <w:rsid w:val="00B16B77"/>
    <w:rsid w:val="00B16DED"/>
    <w:rsid w:val="00B17130"/>
    <w:rsid w:val="00B172FF"/>
    <w:rsid w:val="00B1745F"/>
    <w:rsid w:val="00B17B08"/>
    <w:rsid w:val="00B21368"/>
    <w:rsid w:val="00B215A8"/>
    <w:rsid w:val="00B21E0E"/>
    <w:rsid w:val="00B22189"/>
    <w:rsid w:val="00B25572"/>
    <w:rsid w:val="00B273E1"/>
    <w:rsid w:val="00B27DB8"/>
    <w:rsid w:val="00B30F7E"/>
    <w:rsid w:val="00B30FC0"/>
    <w:rsid w:val="00B322BC"/>
    <w:rsid w:val="00B322D1"/>
    <w:rsid w:val="00B32767"/>
    <w:rsid w:val="00B33932"/>
    <w:rsid w:val="00B33DFC"/>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222"/>
    <w:rsid w:val="00B72C1E"/>
    <w:rsid w:val="00B72F75"/>
    <w:rsid w:val="00B738E5"/>
    <w:rsid w:val="00B74D6F"/>
    <w:rsid w:val="00B755A7"/>
    <w:rsid w:val="00B76A54"/>
    <w:rsid w:val="00B77031"/>
    <w:rsid w:val="00B7703F"/>
    <w:rsid w:val="00B7715A"/>
    <w:rsid w:val="00B773E0"/>
    <w:rsid w:val="00B77FF1"/>
    <w:rsid w:val="00B80185"/>
    <w:rsid w:val="00B8037B"/>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674A"/>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3BE7"/>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34"/>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4782E"/>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595D"/>
    <w:rsid w:val="00CB648D"/>
    <w:rsid w:val="00CB6538"/>
    <w:rsid w:val="00CB7014"/>
    <w:rsid w:val="00CB7541"/>
    <w:rsid w:val="00CB75BD"/>
    <w:rsid w:val="00CB7770"/>
    <w:rsid w:val="00CB7CFA"/>
    <w:rsid w:val="00CC2220"/>
    <w:rsid w:val="00CC30E9"/>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94"/>
    <w:rsid w:val="00CD5ECA"/>
    <w:rsid w:val="00CD6B34"/>
    <w:rsid w:val="00CD707C"/>
    <w:rsid w:val="00CD70BF"/>
    <w:rsid w:val="00CD7B6F"/>
    <w:rsid w:val="00CE0A41"/>
    <w:rsid w:val="00CE1C7B"/>
    <w:rsid w:val="00CE574D"/>
    <w:rsid w:val="00CE5948"/>
    <w:rsid w:val="00CE6211"/>
    <w:rsid w:val="00CE66A2"/>
    <w:rsid w:val="00CE69AC"/>
    <w:rsid w:val="00CE6F95"/>
    <w:rsid w:val="00CE79C8"/>
    <w:rsid w:val="00CF00FB"/>
    <w:rsid w:val="00CF0C10"/>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B6C"/>
    <w:rsid w:val="00D16DD0"/>
    <w:rsid w:val="00D17072"/>
    <w:rsid w:val="00D170A0"/>
    <w:rsid w:val="00D1737B"/>
    <w:rsid w:val="00D20C64"/>
    <w:rsid w:val="00D20E30"/>
    <w:rsid w:val="00D2146F"/>
    <w:rsid w:val="00D22860"/>
    <w:rsid w:val="00D22884"/>
    <w:rsid w:val="00D23413"/>
    <w:rsid w:val="00D248D7"/>
    <w:rsid w:val="00D254C6"/>
    <w:rsid w:val="00D25507"/>
    <w:rsid w:val="00D258E7"/>
    <w:rsid w:val="00D261A6"/>
    <w:rsid w:val="00D26313"/>
    <w:rsid w:val="00D267D4"/>
    <w:rsid w:val="00D26A50"/>
    <w:rsid w:val="00D26A99"/>
    <w:rsid w:val="00D2770A"/>
    <w:rsid w:val="00D31788"/>
    <w:rsid w:val="00D31DEA"/>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440E"/>
    <w:rsid w:val="00D44F76"/>
    <w:rsid w:val="00D456E3"/>
    <w:rsid w:val="00D45713"/>
    <w:rsid w:val="00D45C56"/>
    <w:rsid w:val="00D462E6"/>
    <w:rsid w:val="00D46AF5"/>
    <w:rsid w:val="00D46C6B"/>
    <w:rsid w:val="00D479B2"/>
    <w:rsid w:val="00D50078"/>
    <w:rsid w:val="00D50729"/>
    <w:rsid w:val="00D50773"/>
    <w:rsid w:val="00D50B04"/>
    <w:rsid w:val="00D5124C"/>
    <w:rsid w:val="00D5137E"/>
    <w:rsid w:val="00D5262C"/>
    <w:rsid w:val="00D538BB"/>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4A"/>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425"/>
    <w:rsid w:val="00D76A86"/>
    <w:rsid w:val="00D77613"/>
    <w:rsid w:val="00D77D07"/>
    <w:rsid w:val="00D77D48"/>
    <w:rsid w:val="00D8006F"/>
    <w:rsid w:val="00D80681"/>
    <w:rsid w:val="00D8092D"/>
    <w:rsid w:val="00D80C1E"/>
    <w:rsid w:val="00D8296C"/>
    <w:rsid w:val="00D82ABD"/>
    <w:rsid w:val="00D82FB9"/>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295F"/>
    <w:rsid w:val="00DA3201"/>
    <w:rsid w:val="00DA331A"/>
    <w:rsid w:val="00DA3F33"/>
    <w:rsid w:val="00DA400D"/>
    <w:rsid w:val="00DA40F6"/>
    <w:rsid w:val="00DA460B"/>
    <w:rsid w:val="00DA4676"/>
    <w:rsid w:val="00DA47B7"/>
    <w:rsid w:val="00DA4D85"/>
    <w:rsid w:val="00DA57EB"/>
    <w:rsid w:val="00DA5DC2"/>
    <w:rsid w:val="00DA6220"/>
    <w:rsid w:val="00DA6476"/>
    <w:rsid w:val="00DA6664"/>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18D3"/>
    <w:rsid w:val="00DF1B55"/>
    <w:rsid w:val="00DF21E3"/>
    <w:rsid w:val="00DF2501"/>
    <w:rsid w:val="00DF27CD"/>
    <w:rsid w:val="00DF31E9"/>
    <w:rsid w:val="00DF3342"/>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6BA"/>
    <w:rsid w:val="00E20A77"/>
    <w:rsid w:val="00E215CE"/>
    <w:rsid w:val="00E21D3C"/>
    <w:rsid w:val="00E2204A"/>
    <w:rsid w:val="00E22B16"/>
    <w:rsid w:val="00E23BD2"/>
    <w:rsid w:val="00E23C99"/>
    <w:rsid w:val="00E23E26"/>
    <w:rsid w:val="00E24397"/>
    <w:rsid w:val="00E244DB"/>
    <w:rsid w:val="00E2636B"/>
    <w:rsid w:val="00E26641"/>
    <w:rsid w:val="00E2664B"/>
    <w:rsid w:val="00E26E15"/>
    <w:rsid w:val="00E27226"/>
    <w:rsid w:val="00E2795F"/>
    <w:rsid w:val="00E3104F"/>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38CC"/>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26B2"/>
    <w:rsid w:val="00E7317A"/>
    <w:rsid w:val="00E742E6"/>
    <w:rsid w:val="00E74959"/>
    <w:rsid w:val="00E76732"/>
    <w:rsid w:val="00E768CC"/>
    <w:rsid w:val="00E77C87"/>
    <w:rsid w:val="00E77ECF"/>
    <w:rsid w:val="00E80150"/>
    <w:rsid w:val="00E803A7"/>
    <w:rsid w:val="00E80FDB"/>
    <w:rsid w:val="00E817B1"/>
    <w:rsid w:val="00E81F94"/>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862"/>
    <w:rsid w:val="00E919BF"/>
    <w:rsid w:val="00E91F2F"/>
    <w:rsid w:val="00E9260F"/>
    <w:rsid w:val="00E926B0"/>
    <w:rsid w:val="00E938F2"/>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5CB"/>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0E55"/>
    <w:rsid w:val="00ED16A3"/>
    <w:rsid w:val="00ED19F1"/>
    <w:rsid w:val="00ED1BE7"/>
    <w:rsid w:val="00ED2473"/>
    <w:rsid w:val="00ED2DEA"/>
    <w:rsid w:val="00ED49B4"/>
    <w:rsid w:val="00ED4B23"/>
    <w:rsid w:val="00ED4BD2"/>
    <w:rsid w:val="00ED55AC"/>
    <w:rsid w:val="00ED5779"/>
    <w:rsid w:val="00ED60C4"/>
    <w:rsid w:val="00ED674A"/>
    <w:rsid w:val="00ED6E58"/>
    <w:rsid w:val="00ED7399"/>
    <w:rsid w:val="00ED73DD"/>
    <w:rsid w:val="00ED783F"/>
    <w:rsid w:val="00EE0616"/>
    <w:rsid w:val="00EE0695"/>
    <w:rsid w:val="00EE0732"/>
    <w:rsid w:val="00EE1820"/>
    <w:rsid w:val="00EE1E09"/>
    <w:rsid w:val="00EE25B3"/>
    <w:rsid w:val="00EE3A79"/>
    <w:rsid w:val="00EE439E"/>
    <w:rsid w:val="00EE4941"/>
    <w:rsid w:val="00EE522C"/>
    <w:rsid w:val="00EE6080"/>
    <w:rsid w:val="00EE6102"/>
    <w:rsid w:val="00EF08A5"/>
    <w:rsid w:val="00EF2A08"/>
    <w:rsid w:val="00EF38D6"/>
    <w:rsid w:val="00EF3D5B"/>
    <w:rsid w:val="00EF4B11"/>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017"/>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5D2"/>
    <w:rsid w:val="00F3647B"/>
    <w:rsid w:val="00F365FC"/>
    <w:rsid w:val="00F36F77"/>
    <w:rsid w:val="00F37760"/>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750"/>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DDA"/>
    <w:rsid w:val="00FD4076"/>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6BB8833A-0C2E-4A0A-9B99-5AEA98115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65</TotalTime>
  <Pages>9</Pages>
  <Words>2658</Words>
  <Characters>12945</Characters>
  <Application>Microsoft Office Word</Application>
  <DocSecurity>0</DocSecurity>
  <Lines>427</Lines>
  <Paragraphs>276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15467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10</cp:revision>
  <cp:lastPrinted>2017-10-24T05:18:00Z</cp:lastPrinted>
  <dcterms:created xsi:type="dcterms:W3CDTF">2018-08-11T00:19:00Z</dcterms:created>
  <dcterms:modified xsi:type="dcterms:W3CDTF">2018-08-11T02:34:00Z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2c522838-676b-4683-b676-65cfc9b10679</vt:lpwstr>
  </property>
  <property fmtid="{D5CDD505-2E9C-101B-9397-08002B2CF9AE}" pid="3" name="CTP_TimeStamp">
    <vt:lpwstr>2018-08-11 02:34:47Z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